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E6" w:rsidRPr="002B5AFD" w:rsidRDefault="00C771E6" w:rsidP="00C771E6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23</w:t>
      </w:r>
      <w:bookmarkStart w:id="0" w:name="_GoBack"/>
      <w:bookmarkEnd w:id="0"/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A039B8" w:rsidRDefault="00A039B8" w:rsidP="00A039B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Default="00A039B8" w:rsidP="00FA183D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A039B8" w:rsidRPr="00470F09" w:rsidRDefault="00A039B8" w:rsidP="00A039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70F09">
        <w:rPr>
          <w:rFonts w:ascii="Times New Roman" w:hAnsi="Times New Roman" w:cs="Times New Roman"/>
          <w:b/>
          <w:noProof/>
          <w:sz w:val="24"/>
          <w:szCs w:val="24"/>
        </w:rPr>
        <w:t xml:space="preserve">РАБОЧАЯ ПРОГРАММА </w:t>
      </w:r>
    </w:p>
    <w:p w:rsidR="00A039B8" w:rsidRDefault="00A039B8" w:rsidP="00A039B8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  <w:r w:rsidRPr="00470F09">
        <w:rPr>
          <w:rFonts w:ascii="Times New Roman" w:hAnsi="Times New Roman" w:cs="Times New Roman"/>
          <w:noProof/>
        </w:rPr>
        <w:t>УЧЕБНОГО ПРЕДМЕТА «</w:t>
      </w:r>
      <w:r>
        <w:rPr>
          <w:rFonts w:ascii="Times New Roman" w:hAnsi="Times New Roman" w:cs="Times New Roman"/>
          <w:noProof/>
        </w:rPr>
        <w:t>ТРЕТИЙ</w:t>
      </w:r>
      <w:r w:rsidRPr="00470F09">
        <w:rPr>
          <w:rFonts w:ascii="Times New Roman" w:hAnsi="Times New Roman" w:cs="Times New Roman"/>
          <w:noProof/>
        </w:rPr>
        <w:t xml:space="preserve"> ИНОСТРАННЫЙ ЯЗЫК</w:t>
      </w:r>
      <w:r w:rsidRPr="00486ABB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ФРАНЦУЗСКИЙ)</w:t>
      </w:r>
      <w:r w:rsidRPr="00470F09">
        <w:rPr>
          <w:rFonts w:ascii="Times New Roman" w:hAnsi="Times New Roman" w:cs="Times New Roman"/>
          <w:noProof/>
        </w:rPr>
        <w:t>»</w:t>
      </w:r>
      <w:r>
        <w:rPr>
          <w:rFonts w:ascii="Times New Roman" w:hAnsi="Times New Roman" w:cs="Times New Roman"/>
        </w:rPr>
        <w:br w:type="page"/>
      </w:r>
    </w:p>
    <w:p w:rsidR="006B005E" w:rsidRPr="00FA183D" w:rsidRDefault="006B005E" w:rsidP="00FA183D">
      <w:pPr>
        <w:pStyle w:val="ConsPlusNormal"/>
        <w:ind w:left="851" w:hanging="594"/>
        <w:jc w:val="both"/>
      </w:pPr>
    </w:p>
    <w:p w:rsidR="006B005E" w:rsidRDefault="00A039B8" w:rsidP="00FA183D">
      <w:pPr>
        <w:pStyle w:val="ConsPlusTitle"/>
        <w:ind w:left="851" w:hanging="594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A039B8" w:rsidRPr="00FA183D" w:rsidRDefault="00A039B8" w:rsidP="00FA183D">
      <w:pPr>
        <w:pStyle w:val="ConsPlusTitle"/>
        <w:ind w:left="851" w:hanging="594"/>
        <w:jc w:val="center"/>
        <w:outlineLvl w:val="3"/>
        <w:rPr>
          <w:rFonts w:ascii="Times New Roman" w:hAnsi="Times New Roman" w:cs="Times New Roman"/>
        </w:rPr>
      </w:pP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Программа по </w:t>
      </w:r>
      <w:r w:rsidR="00A039B8">
        <w:t>третьему</w:t>
      </w:r>
      <w:r w:rsidRPr="00FA183D">
        <w:t xml:space="preserve"> иностранному (французскому) языку на уровне среднего общего образования разработана на основе </w:t>
      </w:r>
      <w:hyperlink r:id="rId5" w:history="1">
        <w:r w:rsidRPr="00FA183D">
          <w:t>ФГОС СОО</w:t>
        </w:r>
      </w:hyperlink>
      <w:r w:rsidRPr="00FA183D">
        <w:t>, а также на основе федеральной рабочей программы воспитания.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Программа по </w:t>
      </w:r>
      <w:r w:rsidR="00A039B8">
        <w:t>третьему</w:t>
      </w:r>
      <w:r w:rsidRPr="00FA183D">
        <w:t xml:space="preserve"> иностранному (французскому) языку является ориентиром для составления рабочих программ по предмету: она дает представление о целях образования, развития, воспитания и </w:t>
      </w:r>
      <w:proofErr w:type="gramStart"/>
      <w:r w:rsidRPr="00FA183D">
        <w:t>социализации</w:t>
      </w:r>
      <w:proofErr w:type="gramEnd"/>
      <w:r w:rsidRPr="00FA183D"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"</w:t>
      </w:r>
      <w:r w:rsidR="00A039B8">
        <w:t>Третий</w:t>
      </w:r>
      <w:r w:rsidRPr="00FA183D">
        <w:t xml:space="preserve"> иностранный язык (французский)"; определяет инвариантную (обязательную) часть содержания учебного курса по </w:t>
      </w:r>
      <w:r w:rsidR="00A039B8">
        <w:t>третьему</w:t>
      </w:r>
      <w:r w:rsidRPr="00FA183D">
        <w:t xml:space="preserve"> иностранному языку (французскому) как учебному предмету, за пределами которой остается возможность выбора вариативной составляющей содержания образования в плане порядка изучения тем, некоторого расширения объема содержания и его детализации.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Программа по </w:t>
      </w:r>
      <w:r w:rsidR="00A039B8">
        <w:t>третьему</w:t>
      </w:r>
      <w:r w:rsidRPr="00FA183D">
        <w:t xml:space="preserve"> иностранному (французскому) языку устанавливает распределение обязательного предметного содержания по годам обучения; </w:t>
      </w:r>
      <w:proofErr w:type="gramStart"/>
      <w:r w:rsidRPr="00FA183D">
        <w:t xml:space="preserve">предусматривает примерный ресурс учебного времени, выделяемого на изучение тем/разделов курса, учитывает особенности изучения </w:t>
      </w:r>
      <w:r w:rsidR="00A039B8">
        <w:t>третьего</w:t>
      </w:r>
      <w:r w:rsidRPr="00FA183D">
        <w:t xml:space="preserve"> иностранного языка (французского), исходя из его лингвистических особенностей и структур родного (русского) языка обучающихся и изучаемого первого иностранного языка, межпредметных связей </w:t>
      </w:r>
      <w:r w:rsidR="00A039B8">
        <w:t>третьего</w:t>
      </w:r>
      <w:r w:rsidRPr="00FA183D">
        <w:t xml:space="preserve"> иностранного языка (французского) с содержанием других общеобразовательных предметов, изучаемых в 10 - 11 классах, а также с учетом возрастных особенностей обучающихся.</w:t>
      </w:r>
      <w:proofErr w:type="gramEnd"/>
      <w:r w:rsidRPr="00FA183D">
        <w:t xml:space="preserve"> В программе по иностранному (французскому)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по иностранному (французскому) языку основного общего образования, что обеспечивает преемственность между уровнями общего образования по </w:t>
      </w:r>
      <w:r w:rsidR="00A039B8">
        <w:t>третьему</w:t>
      </w:r>
      <w:r w:rsidRPr="00FA183D">
        <w:t xml:space="preserve"> иностранному языку (французскому). </w:t>
      </w:r>
      <w:proofErr w:type="gramStart"/>
      <w:r w:rsidRPr="00FA183D">
        <w:t>При этом содержание программы среднего общего образования имеет особенности, обусловленные задачами развития, обучения и воспитания обучающихся,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16 - 17 лет.</w:t>
      </w:r>
      <w:proofErr w:type="gramEnd"/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Личностные и метапредметные результаты представлены в программе с учетом особенностей преподавания </w:t>
      </w:r>
      <w:r w:rsidR="00A039B8">
        <w:t>третьего</w:t>
      </w:r>
      <w:r w:rsidRPr="00FA183D">
        <w:t xml:space="preserve"> иностранного языка (французского) на уровне среднего общего образования, с учетом методических традиций построения школьного курса </w:t>
      </w:r>
      <w:r w:rsidR="00A039B8">
        <w:t>третьего</w:t>
      </w:r>
      <w:r w:rsidRPr="00FA183D">
        <w:t xml:space="preserve"> иностранного языка (французского).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Учебному предмету "Французский язык. </w:t>
      </w:r>
      <w:r w:rsidR="00A039B8">
        <w:t>Третий</w:t>
      </w:r>
      <w:r w:rsidRPr="00FA183D">
        <w:t xml:space="preserve"> иностранный язык"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  <w:r w:rsidR="00A039B8">
        <w:t>Третий</w:t>
      </w:r>
      <w:r w:rsidRPr="00FA183D">
        <w:t xml:space="preserve"> иностранный язык (французский) создает важные предпосылки для подлинного межкультурного и транскультурного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французского языка как </w:t>
      </w:r>
      <w:r w:rsidR="00A039B8">
        <w:t>третьего</w:t>
      </w:r>
      <w:r w:rsidRPr="00FA183D">
        <w:t xml:space="preserve"> иностранного связана со спецификой французского как языка межнационального общения, что дает </w:t>
      </w:r>
      <w:proofErr w:type="gramStart"/>
      <w:r w:rsidRPr="00FA183D">
        <w:t>обучаемым</w:t>
      </w:r>
      <w:proofErr w:type="gramEnd"/>
      <w:r w:rsidRPr="00FA183D">
        <w:t xml:space="preserve"> возможность приобщения к более широкому пласту культурных и научных достижений.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Предметные знания и способы деятельности, осваиваемые обучающимися при изучении </w:t>
      </w:r>
      <w:r w:rsidR="00A039B8">
        <w:t>третьего</w:t>
      </w:r>
      <w:r w:rsidRPr="00FA183D">
        <w:t xml:space="preserve"> иностранного языка, находят применение в рамках образовательного процесса при изучении других предметных областей, становятся значимыми для </w:t>
      </w:r>
      <w:r w:rsidRPr="00FA183D">
        <w:lastRenderedPageBreak/>
        <w:t xml:space="preserve">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Особенно это связано с развитием коммуникативных учебных действий, поскольку увеличивает перечень ситуаций и сфер общения с учетом франкоязычной культурной специфики. Лингвистический опыт, возрастающий с введением французского как </w:t>
      </w:r>
      <w:r w:rsidR="00A039B8">
        <w:t>третьего</w:t>
      </w:r>
      <w:r w:rsidRPr="00FA183D">
        <w:t xml:space="preserve"> иностранного языка, позволяет повысить уровень владения первым иностранным языком на основе механизма трансференции (положительного переноса).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</w:t>
      </w:r>
      <w:r w:rsidR="00A039B8">
        <w:t>третьим</w:t>
      </w:r>
      <w:r w:rsidRPr="00FA183D">
        <w:t xml:space="preserve"> иностранным (французским)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B005E" w:rsidRPr="00FA183D" w:rsidRDefault="006B005E" w:rsidP="00FA183D">
      <w:pPr>
        <w:pStyle w:val="ConsPlusNormal"/>
        <w:ind w:firstLine="708"/>
        <w:jc w:val="both"/>
      </w:pPr>
      <w:r w:rsidRPr="00FA183D">
        <w:t xml:space="preserve">Значимость владения иностранными </w:t>
      </w:r>
      <w:proofErr w:type="gramStart"/>
      <w:r w:rsidRPr="00FA183D">
        <w:t>языками</w:t>
      </w:r>
      <w:proofErr w:type="gramEnd"/>
      <w:r w:rsidRPr="00FA183D">
        <w:t xml:space="preserve"> как первым, так и </w:t>
      </w:r>
      <w:r w:rsidR="00A039B8">
        <w:t>третьим</w:t>
      </w:r>
      <w:r w:rsidRPr="00FA183D">
        <w:t>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партнера обеспечивает общение, учитывающее особенности менталитета и культуры партнера,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B005E" w:rsidRPr="00FA183D" w:rsidRDefault="006B005E" w:rsidP="005A2D41">
      <w:pPr>
        <w:pStyle w:val="ConsPlusNormal"/>
        <w:ind w:firstLine="708"/>
        <w:jc w:val="both"/>
      </w:pPr>
      <w:r w:rsidRPr="00FA183D">
        <w:t xml:space="preserve">Возрастание значимости владения </w:t>
      </w:r>
      <w:r w:rsidR="005A2D41">
        <w:t xml:space="preserve">иностранными языками приводит к </w:t>
      </w:r>
      <w:r w:rsidRPr="00FA183D">
        <w:t>переосмыслению целей и содержания обучения предмету.</w:t>
      </w:r>
    </w:p>
    <w:p w:rsidR="006B005E" w:rsidRPr="00FA183D" w:rsidRDefault="006B005E" w:rsidP="005A2D41">
      <w:pPr>
        <w:pStyle w:val="ConsPlusNormal"/>
        <w:ind w:firstLine="708"/>
        <w:jc w:val="both"/>
      </w:pPr>
      <w:r w:rsidRPr="00FA183D"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A183D">
        <w:t>ств гр</w:t>
      </w:r>
      <w:proofErr w:type="gramEnd"/>
      <w:r w:rsidRPr="00FA183D"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B005E" w:rsidRPr="00FA183D" w:rsidRDefault="006B005E" w:rsidP="005A2D41">
      <w:pPr>
        <w:pStyle w:val="ConsPlusNormal"/>
        <w:ind w:firstLine="708"/>
        <w:jc w:val="both"/>
      </w:pPr>
      <w:r w:rsidRPr="00FA183D">
        <w:t xml:space="preserve">На прагматическом уровне целью иноязычного образования (базовый уровень владения французским языком) на уровне общего образования провозглашено совершенствование и развитие коммуникативной компетенции обучающихся, сформированной на предыдущих уровнях, в единстве таких ее составляющих, как </w:t>
      </w:r>
      <w:proofErr w:type="gramStart"/>
      <w:r w:rsidRPr="00FA183D">
        <w:t>речевая</w:t>
      </w:r>
      <w:proofErr w:type="gramEnd"/>
      <w:r w:rsidRPr="00FA183D">
        <w:t>, языковая, социокультурная, компенсаторная и метапредметная компетенции:</w:t>
      </w:r>
    </w:p>
    <w:p w:rsidR="006B005E" w:rsidRPr="00FA183D" w:rsidRDefault="003C3270" w:rsidP="003C3270">
      <w:pPr>
        <w:pStyle w:val="ConsPlusNormal"/>
        <w:jc w:val="both"/>
      </w:pPr>
      <w:r>
        <w:tab/>
      </w:r>
      <w:r w:rsidR="00E37A40" w:rsidRPr="00FA183D">
        <w:t xml:space="preserve">– </w:t>
      </w:r>
      <w:r w:rsidR="006B005E" w:rsidRPr="00FA183D">
        <w:t>речевая компетенция - развитие коммуникативных умений в четырех основных видах речевой деятельности (говорении, аудировании, чтении, письменной речи);</w:t>
      </w:r>
    </w:p>
    <w:p w:rsidR="006B005E" w:rsidRPr="00FA183D" w:rsidRDefault="003C3270" w:rsidP="003C3270">
      <w:pPr>
        <w:pStyle w:val="ConsPlusNormal"/>
        <w:jc w:val="both"/>
      </w:pPr>
      <w:r>
        <w:tab/>
      </w:r>
      <w:proofErr w:type="gramStart"/>
      <w:r w:rsidR="00E37A40" w:rsidRPr="00FA183D">
        <w:t xml:space="preserve">– </w:t>
      </w:r>
      <w:r w:rsidR="006B005E" w:rsidRPr="00FA183D">
        <w:t>языковая компетенция - овладение новыми языко</w:t>
      </w:r>
      <w:r w:rsidR="00CF69F9">
        <w:t>выми средствами (фонетическими,</w:t>
      </w:r>
      <w:r>
        <w:t xml:space="preserve"> </w:t>
      </w:r>
      <w:r w:rsidR="006B005E" w:rsidRPr="00FA183D">
        <w:t xml:space="preserve">орфографическими, пунктуационными, лексическими, грамматическими) в соответствии с </w:t>
      </w:r>
      <w:r>
        <w:t xml:space="preserve"> </w:t>
      </w:r>
      <w:r w:rsidR="006B005E" w:rsidRPr="00FA183D">
        <w:t>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  <w:proofErr w:type="gramEnd"/>
    </w:p>
    <w:p w:rsidR="006B005E" w:rsidRPr="00FA183D" w:rsidRDefault="003C3270" w:rsidP="003C3270">
      <w:pPr>
        <w:pStyle w:val="ConsPlusNormal"/>
        <w:jc w:val="both"/>
      </w:pPr>
      <w:r>
        <w:tab/>
      </w:r>
      <w:r w:rsidR="00E37A40" w:rsidRPr="00FA183D">
        <w:t xml:space="preserve">– </w:t>
      </w:r>
      <w:r w:rsidR="006B005E" w:rsidRPr="00FA183D">
        <w:t xml:space="preserve">социокультурная/межкультурная компетенция - приобщение к культуре, традициям </w:t>
      </w:r>
      <w:r>
        <w:t xml:space="preserve"> </w:t>
      </w:r>
      <w:r w:rsidR="006B005E" w:rsidRPr="00FA183D">
        <w:t xml:space="preserve">франкоговорящих стран в рамках тем и ситуаций общения, отвечающих опыту, интересам, </w:t>
      </w:r>
      <w:r>
        <w:t xml:space="preserve"> </w:t>
      </w:r>
      <w:r w:rsidR="006B005E" w:rsidRPr="00FA183D">
        <w:t>психологическим особенностям обучающихся на уровне общего образования; формирование умения представлять свою страну, ее культуру в условиях межкультурного общения;</w:t>
      </w:r>
    </w:p>
    <w:p w:rsidR="003C3270" w:rsidRDefault="003C3270" w:rsidP="003C3270">
      <w:pPr>
        <w:pStyle w:val="ConsPlusNormal"/>
        <w:jc w:val="both"/>
      </w:pPr>
      <w:r>
        <w:tab/>
      </w:r>
      <w:r w:rsidR="00E37A40" w:rsidRPr="00FA183D">
        <w:t xml:space="preserve">– </w:t>
      </w:r>
      <w:r w:rsidR="006B005E" w:rsidRPr="00FA183D">
        <w:t xml:space="preserve">компенсаторная компетенция - развитие умений выходить из положения в условиях </w:t>
      </w:r>
      <w:r>
        <w:t xml:space="preserve"> </w:t>
      </w:r>
      <w:r w:rsidR="006B005E" w:rsidRPr="00FA183D">
        <w:t>дефицита языковых сре</w:t>
      </w:r>
      <w:proofErr w:type="gramStart"/>
      <w:r w:rsidR="006B005E" w:rsidRPr="00FA183D">
        <w:t>дств фр</w:t>
      </w:r>
      <w:proofErr w:type="gramEnd"/>
      <w:r w:rsidR="006B005E" w:rsidRPr="00FA183D">
        <w:t xml:space="preserve">анцузского языка при </w:t>
      </w:r>
      <w:r>
        <w:t>получении и передаче информации</w:t>
      </w:r>
    </w:p>
    <w:p w:rsidR="006B005E" w:rsidRPr="00FA183D" w:rsidRDefault="003C3270" w:rsidP="003C3270">
      <w:pPr>
        <w:pStyle w:val="ConsPlusNormal"/>
        <w:jc w:val="both"/>
      </w:pPr>
      <w:r>
        <w:tab/>
      </w:r>
      <w:r w:rsidR="00E37A40" w:rsidRPr="00FA183D">
        <w:t xml:space="preserve">– </w:t>
      </w:r>
      <w:r w:rsidR="006B005E" w:rsidRPr="00FA183D">
        <w:t>метапредметная компетенция - развитие общи</w:t>
      </w:r>
      <w:r>
        <w:t xml:space="preserve">х и специальных учебных умений, </w:t>
      </w:r>
      <w:r w:rsidR="006B005E" w:rsidRPr="00FA183D">
        <w:t xml:space="preserve">позволяющих совершенствовать учебную деятельность по овладению иностранным </w:t>
      </w:r>
      <w:r>
        <w:t xml:space="preserve"> </w:t>
      </w:r>
      <w:r w:rsidR="006B005E" w:rsidRPr="00FA183D">
        <w:t>языком, удовлетворять с его помощью познавательные интересы в других областях знания.</w:t>
      </w:r>
    </w:p>
    <w:p w:rsidR="006B005E" w:rsidRPr="00FA183D" w:rsidRDefault="006B005E" w:rsidP="003C3270">
      <w:pPr>
        <w:pStyle w:val="ConsPlusNormal"/>
        <w:ind w:firstLine="708"/>
        <w:jc w:val="both"/>
      </w:pPr>
      <w:r w:rsidRPr="00FA183D">
        <w:t>Наряду с иноязычной коммуникативной ко</w:t>
      </w:r>
      <w:r w:rsidR="005A2D41">
        <w:t xml:space="preserve">мпетенцией в процессе овладения </w:t>
      </w:r>
      <w:r w:rsidRPr="00FA183D">
        <w:t>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</w:t>
      </w:r>
      <w:r w:rsidRPr="00FA183D">
        <w:lastRenderedPageBreak/>
        <w:t>познавательную, информационную, социально-трудовую компетенции и компетенцию личностного самосовершенствования.</w:t>
      </w:r>
    </w:p>
    <w:p w:rsidR="006B005E" w:rsidRPr="00FA183D" w:rsidRDefault="006B005E" w:rsidP="003C3270">
      <w:pPr>
        <w:pStyle w:val="ConsPlusNormal"/>
        <w:ind w:firstLine="708"/>
        <w:jc w:val="both"/>
      </w:pPr>
      <w:r w:rsidRPr="00FA183D">
        <w:t xml:space="preserve"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FA183D">
        <w:t>межкультурный</w:t>
      </w:r>
      <w:proofErr w:type="gramEnd"/>
      <w:r w:rsidRPr="00FA183D"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6B005E" w:rsidRPr="00FA183D" w:rsidRDefault="006B005E" w:rsidP="003C3270">
      <w:pPr>
        <w:pStyle w:val="ConsPlusNormal"/>
        <w:ind w:firstLine="708"/>
        <w:jc w:val="both"/>
      </w:pPr>
      <w:r w:rsidRPr="00FA183D">
        <w:t>В предметную область "Иностранные языки" наряду с обязательным учебным предметом "Иностранный язык" входит предмет "</w:t>
      </w:r>
      <w:r w:rsidR="00A039B8">
        <w:t>Третий</w:t>
      </w:r>
      <w:r w:rsidRPr="00FA183D">
        <w:t xml:space="preserve"> иностранный язык". Изучение </w:t>
      </w:r>
      <w:r w:rsidR="00A039B8">
        <w:t>третьего</w:t>
      </w:r>
      <w:r w:rsidRPr="00FA183D">
        <w:t xml:space="preserve"> иностранного языка происходит при налич</w:t>
      </w:r>
      <w:proofErr w:type="gramStart"/>
      <w:r w:rsidRPr="00FA183D">
        <w:t>ии у о</w:t>
      </w:r>
      <w:proofErr w:type="gramEnd"/>
      <w:r w:rsidRPr="00FA183D">
        <w:t xml:space="preserve">бучающихся потребности во владении </w:t>
      </w:r>
      <w:r w:rsidR="00A039B8">
        <w:t>третьим</w:t>
      </w:r>
      <w:r w:rsidRPr="00FA183D">
        <w:t xml:space="preserve">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</w:t>
      </w:r>
      <w:hyperlink r:id="rId6" w:history="1">
        <w:r w:rsidRPr="00FA183D">
          <w:t>ФГОС СОО</w:t>
        </w:r>
      </w:hyperlink>
      <w:r w:rsidRPr="00FA183D">
        <w:t>.</w:t>
      </w:r>
    </w:p>
    <w:p w:rsidR="006B005E" w:rsidRPr="00FA183D" w:rsidRDefault="006B005E" w:rsidP="003C3270">
      <w:pPr>
        <w:pStyle w:val="ConsPlusNormal"/>
        <w:ind w:firstLine="708"/>
        <w:jc w:val="both"/>
      </w:pPr>
      <w:r w:rsidRPr="00FA183D">
        <w:t xml:space="preserve">Общее число часов для изучения </w:t>
      </w:r>
      <w:r w:rsidR="00A039B8">
        <w:t>третьего</w:t>
      </w:r>
      <w:r w:rsidRPr="00FA183D">
        <w:t xml:space="preserve"> иностранного (французского) языка - </w:t>
      </w:r>
      <w:r w:rsidR="003C3270">
        <w:t>68</w:t>
      </w:r>
      <w:r w:rsidRPr="00FA183D">
        <w:t xml:space="preserve"> часов: в 10 классе - </w:t>
      </w:r>
      <w:r w:rsidR="003C3270">
        <w:t>34 часа</w:t>
      </w:r>
      <w:r w:rsidRPr="00FA183D">
        <w:t xml:space="preserve"> (2 часа в неделю), в 11 классе - </w:t>
      </w:r>
      <w:r w:rsidR="003C3270">
        <w:t>34 часа</w:t>
      </w:r>
      <w:r w:rsidRPr="00FA183D">
        <w:t xml:space="preserve"> (2 часа в неделю).</w:t>
      </w:r>
    </w:p>
    <w:p w:rsidR="006B005E" w:rsidRPr="00FA183D" w:rsidRDefault="006B005E" w:rsidP="003C3270">
      <w:pPr>
        <w:pStyle w:val="ConsPlusNormal"/>
        <w:ind w:firstLine="708"/>
        <w:jc w:val="both"/>
      </w:pPr>
      <w:r w:rsidRPr="00FA183D"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</w:t>
      </w:r>
      <w:r w:rsidR="00A039B8">
        <w:t>третьем</w:t>
      </w:r>
      <w:r w:rsidRPr="00FA183D">
        <w:t xml:space="preserve"> иностранном (французском) языке в разных формах (устно и письменно, непосредственно и опосредованно) на уровне, приближающемуся </w:t>
      </w:r>
      <w:proofErr w:type="gramStart"/>
      <w:r w:rsidRPr="00FA183D">
        <w:t>к</w:t>
      </w:r>
      <w:proofErr w:type="gramEnd"/>
      <w:r w:rsidRPr="00FA183D">
        <w:t xml:space="preserve"> пороговому.</w:t>
      </w:r>
    </w:p>
    <w:p w:rsidR="005A2D41" w:rsidRDefault="006B005E" w:rsidP="003C3270">
      <w:pPr>
        <w:pStyle w:val="ConsPlusNormal"/>
        <w:ind w:firstLine="708"/>
        <w:jc w:val="both"/>
      </w:pPr>
      <w:r w:rsidRPr="00FA183D">
        <w:t xml:space="preserve">Базовый (пороговый) уровень усвоения учебного предмета "Иностранный (французский) язык"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</w:t>
      </w:r>
      <w:r w:rsidR="005A2D41">
        <w:t xml:space="preserve">  </w:t>
      </w:r>
    </w:p>
    <w:p w:rsidR="006B005E" w:rsidRPr="00FA183D" w:rsidRDefault="006B005E" w:rsidP="003C3270">
      <w:pPr>
        <w:pStyle w:val="ConsPlusNormal"/>
        <w:ind w:firstLine="708"/>
        <w:jc w:val="both"/>
      </w:pPr>
      <w:proofErr w:type="gramStart"/>
      <w:r w:rsidRPr="00FA183D">
        <w:t>Достижение порогового уровня владения иностранным (французским) языком позволяет выпускникам российской школы использовать его для общения в устной и письменной формах как с носителями изучаемого иностранного (французского) языка, так и с представителями других стран, использующими данный язык как средство общения.</w:t>
      </w:r>
      <w:proofErr w:type="gramEnd"/>
      <w:r w:rsidRPr="00FA183D">
        <w:t xml:space="preserve"> Кроме того, пороговый уровень владения иностранным (французским) языком позволяет использовать иностранный (французский)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6B005E" w:rsidRPr="008E7907" w:rsidRDefault="006B005E" w:rsidP="008E7907">
      <w:pPr>
        <w:pStyle w:val="ConsPlusNormal"/>
        <w:ind w:firstLine="708"/>
        <w:jc w:val="both"/>
      </w:pPr>
      <w:r w:rsidRPr="00FA183D">
        <w:t>Программа по французскому языку состоит из р</w:t>
      </w:r>
      <w:r w:rsidR="00FA183D">
        <w:t xml:space="preserve">азделов: пояснительная записка </w:t>
      </w:r>
      <w:r w:rsidRPr="00FA183D">
        <w:t xml:space="preserve">содержание учебного предмета "Французский язык. </w:t>
      </w:r>
      <w:r w:rsidR="00A039B8">
        <w:t>Третий</w:t>
      </w:r>
      <w:r w:rsidRPr="00FA183D">
        <w:t xml:space="preserve"> иностранный язык. </w:t>
      </w:r>
      <w:proofErr w:type="gramStart"/>
      <w:r w:rsidRPr="00FA183D">
        <w:t xml:space="preserve">Базовый уровень" по годам обучения (10 и 11 классы); планируемые результаты (личностные и метапредметные результаты изучения учебного предмета на уровне среднего общего образования; предметные результаты по французскому языку по годам обучения (10 и 11 </w:t>
      </w:r>
      <w:r w:rsidRPr="008E7907">
        <w:t>классы).</w:t>
      </w:r>
      <w:proofErr w:type="gramEnd"/>
    </w:p>
    <w:p w:rsidR="006B005E" w:rsidRPr="008E7907" w:rsidRDefault="006B005E" w:rsidP="008E7907">
      <w:pPr>
        <w:pStyle w:val="ConsPlusNormal"/>
        <w:ind w:left="851" w:hanging="594"/>
        <w:jc w:val="both"/>
      </w:pPr>
    </w:p>
    <w:p w:rsidR="008E7907" w:rsidRPr="008E7907" w:rsidRDefault="008E7907" w:rsidP="008E790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8E7907">
        <w:rPr>
          <w:rFonts w:ascii="Times New Roman" w:hAnsi="Times New Roman" w:cs="Times New Roman"/>
        </w:rPr>
        <w:t xml:space="preserve">Содержание обучения </w:t>
      </w:r>
      <w:r>
        <w:rPr>
          <w:rFonts w:ascii="Times New Roman" w:hAnsi="Times New Roman" w:cs="Times New Roman"/>
        </w:rPr>
        <w:t>в 10 классе</w:t>
      </w:r>
    </w:p>
    <w:p w:rsidR="008E7907" w:rsidRDefault="008E7907" w:rsidP="008E7907">
      <w:pPr>
        <w:pStyle w:val="ConsPlusNormal"/>
        <w:ind w:firstLine="540"/>
        <w:jc w:val="both"/>
      </w:pP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Коммуникативные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Повседневная жизнь семьи. Межличностные отношения в семье, с друзьями и знакомыми.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Внешность и характеристика человека, литературного персонажа.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Здоровый образ жизни и забота о здоровье: режим труда и отдыха, спорт, сбалансированное питание, посещение врача.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Школьное образование, школьная жизнь. Переписка с зарубежными сверстниками. </w:t>
      </w:r>
      <w:r w:rsidRPr="008E7907">
        <w:lastRenderedPageBreak/>
        <w:t>Взаимоотношения в школе.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Молодежь в современном обществе. Досуг молодежи: чтение, кино, театр, музыка, музеи, Интернет, компьютерные игры.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Роль спорта в современной жизни.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Путешествия по России и зарубежным странам. Виды отдыха.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Проблемы экологии. Защита окружающей среды.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Технический прогресс: перспективы и последствия. Современные средства связи.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Выдающиеся люди родной страны и страны/стран изучаемого языка, их вклад в науку и мировую культуру.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Виды речевой деятельности.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Говорение.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- побуждение к действию, диалог-расспрос, диалог - обмен мнениями; комбинированный диалог, включающий разные виды диалогов):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диалог - побуждение к действию: обращаться с просьбой, вежливо </w:t>
      </w:r>
      <w:proofErr w:type="gramStart"/>
      <w:r w:rsidRPr="008E7907">
        <w:t>соглашаться/не соглашаться</w:t>
      </w:r>
      <w:proofErr w:type="gramEnd"/>
      <w:r w:rsidRPr="008E7907"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 - обмен мнениями: выражать свою точку зрения и обосновывать ее; высказывать свое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другие).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Названные умения диалогической речи </w:t>
      </w:r>
      <w:proofErr w:type="gramStart"/>
      <w:r w:rsidRPr="008E7907">
        <w:t>развиваются</w:t>
      </w:r>
      <w:proofErr w:type="gramEnd"/>
      <w:r w:rsidRPr="008E7907">
        <w:t>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диалога - до 7 реплик со стороны каждого собеседника.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устное представление (презентация) результатов выполненной проектной работы.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Объем монологического высказывания - 11 - 12 фраз.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Аудирование.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Развитие коммуникативных умений аудирования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Время звучания текста/текстов для аудирования - до 2 минут.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Смысловое чтение.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8E7907">
        <w:t xml:space="preserve"> с полным пониманием содержания текста.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несплошных текстов (таблиц, диаграмм, графиков и другие) и понимание представленной в них информации.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текста/текстов для чтения - 400 - 600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Письменная речь.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умений письменной речи на базе умений, сформированных на уровне основного общего образования: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заполнение анкет и формуляров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написание резюме (CV) с сообщением основных сведений о себе в соответствии с </w:t>
      </w:r>
      <w:r w:rsidRPr="008E7907">
        <w:lastRenderedPageBreak/>
        <w:t>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Объем сообщения - до 120 слов;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создание небольшого письменного высказывания (рассказа, сочинения и другие) с использольванием образца, плана, иллюстраций, таблиц, диаграмм и/или прочитанного/прослушанного текста. Объем письменного высказывания - до 140 слов;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письменное предоставление результатов выполненной проектной работы, в том числе в форме презентации. Объем - до 140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Языковые знания и навыки.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Фонетическая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 w:rsidRPr="008E7907">
        <w:rPr>
          <w:noProof/>
          <w:position w:val="-5"/>
        </w:rPr>
        <w:drawing>
          <wp:inline distT="0" distB="0" distL="0" distR="0" wp14:anchorId="5DF0170F" wp14:editId="5EB193C2">
            <wp:extent cx="1066800" cy="22098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liaison внутри ритмических групп.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текста для чтения вслух - до 120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Орфография и пунктуация.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Правильное написание изученных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Лексическая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- 1100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Основные способы словообразования: аффиксация: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глаголов при помощи префиксов </w:t>
      </w:r>
      <w:r w:rsidRPr="008E7907">
        <w:rPr>
          <w:noProof/>
          <w:position w:val="-5"/>
        </w:rPr>
        <w:drawing>
          <wp:inline distT="0" distB="0" distL="0" distR="0" wp14:anchorId="5D7E563C" wp14:editId="52BF370E">
            <wp:extent cx="228600" cy="2209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-/des-/dis-, re-/</w:t>
      </w:r>
      <w:r w:rsidRPr="008E7907">
        <w:rPr>
          <w:noProof/>
          <w:position w:val="-5"/>
        </w:rPr>
        <w:drawing>
          <wp:inline distT="0" distB="0" distL="0" distR="0" wp14:anchorId="0CAFE636" wp14:editId="531F5C17">
            <wp:extent cx="198120" cy="2209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-/r-/res-, en-/em-, </w:t>
      </w:r>
      <w:r w:rsidRPr="008E7907">
        <w:rPr>
          <w:noProof/>
          <w:position w:val="-6"/>
        </w:rPr>
        <w:drawing>
          <wp:inline distT="0" distB="0" distL="0" distR="0" wp14:anchorId="751CBA37" wp14:editId="6A20C458">
            <wp:extent cx="289560" cy="243840"/>
            <wp:effectExtent l="0" t="0" r="0" b="381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-, a-;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имен</w:t>
      </w:r>
      <w:r w:rsidRPr="008E7907">
        <w:rPr>
          <w:lang w:val="en-US"/>
        </w:rPr>
        <w:t xml:space="preserve"> </w:t>
      </w:r>
      <w:r w:rsidRPr="008E7907">
        <w:t>существительных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префиксов</w:t>
      </w:r>
      <w:r w:rsidRPr="008E7907">
        <w:rPr>
          <w:lang w:val="en-US"/>
        </w:rPr>
        <w:t xml:space="preserve"> in-, im-, il-, ir-, </w:t>
      </w:r>
      <w:r w:rsidRPr="008E7907">
        <w:rPr>
          <w:noProof/>
          <w:position w:val="-5"/>
        </w:rPr>
        <w:drawing>
          <wp:inline distT="0" distB="0" distL="0" distR="0" wp14:anchorId="06194142" wp14:editId="11E939ED">
            <wp:extent cx="274320" cy="2209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- </w:t>
      </w:r>
      <w:r w:rsidRPr="008E7907">
        <w:t>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-ence/-ance, -esse, -ure, -issement, -age, -issage, -er/-</w:t>
      </w:r>
      <w:r w:rsidRPr="008E7907">
        <w:rPr>
          <w:noProof/>
          <w:position w:val="-5"/>
        </w:rPr>
        <w:drawing>
          <wp:inline distT="0" distB="0" distL="0" distR="0" wp14:anchorId="3B5FEE5F" wp14:editId="6A4891F8">
            <wp:extent cx="274320" cy="2209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-eur/-euse, -ien/-ienne, -aire, -erie, -ette, -ique, -iste, -isme, -tion/-ation/-ion, -oir/-oire, -</w:t>
      </w:r>
      <w:r w:rsidRPr="008E7907">
        <w:rPr>
          <w:noProof/>
          <w:position w:val="-5"/>
        </w:rPr>
        <w:drawing>
          <wp:inline distT="0" distB="0" distL="0" distR="0" wp14:anchorId="7D14C0AA" wp14:editId="20303757">
            <wp:extent cx="198120" cy="2209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-ude, -aison, - esse, -ure, -ment, -ise, -age;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имен</w:t>
      </w:r>
      <w:r w:rsidRPr="008E7907">
        <w:rPr>
          <w:lang w:val="en-US"/>
        </w:rPr>
        <w:t xml:space="preserve"> </w:t>
      </w:r>
      <w:r w:rsidRPr="008E7907">
        <w:t>прилагательных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префиксов</w:t>
      </w:r>
      <w:r w:rsidRPr="008E7907">
        <w:rPr>
          <w:lang w:val="en-US"/>
        </w:rPr>
        <w:t xml:space="preserve"> in-, im-, il-, ir-, </w:t>
      </w:r>
      <w:r w:rsidRPr="008E7907">
        <w:rPr>
          <w:noProof/>
          <w:position w:val="-5"/>
        </w:rPr>
        <w:drawing>
          <wp:inline distT="0" distB="0" distL="0" distR="0" wp14:anchorId="74C7C890" wp14:editId="2F6632DA">
            <wp:extent cx="274320" cy="2209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-, inter </w:t>
      </w:r>
      <w:r w:rsidRPr="008E7907">
        <w:t>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-el/-elle, -al/-ale, -eux/-euse, -ien/-ienne, -ain/-aine, -ais/-ise, -ois/-oise, -ile, -il/-ille, -able/-ible, -atif/-ative, -ique, -ant;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наречий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префиксов</w:t>
      </w:r>
      <w:r w:rsidRPr="008E7907">
        <w:rPr>
          <w:lang w:val="en-US"/>
        </w:rPr>
        <w:t xml:space="preserve"> in-/im- </w:t>
      </w:r>
      <w:r w:rsidRPr="008E7907">
        <w:t>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-ment, -emment/-amment;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числительных при помощи суффиксов -ier/-</w:t>
      </w:r>
      <w:r w:rsidRPr="008E7907">
        <w:rPr>
          <w:noProof/>
          <w:position w:val="-5"/>
        </w:rPr>
        <w:drawing>
          <wp:inline distT="0" distB="0" distL="0" distR="0" wp14:anchorId="7EB9964E" wp14:editId="30C8289F">
            <wp:extent cx="320040" cy="220980"/>
            <wp:effectExtent l="0" t="0" r="381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-</w:t>
      </w:r>
      <w:r w:rsidRPr="008E7907">
        <w:rPr>
          <w:noProof/>
          <w:position w:val="-5"/>
        </w:rPr>
        <w:drawing>
          <wp:inline distT="0" distB="0" distL="0" distR="0" wp14:anchorId="09CB2006" wp14:editId="50984BDD">
            <wp:extent cx="411480" cy="220980"/>
            <wp:effectExtent l="0" t="0" r="762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словосложение: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 существительных</w:t>
      </w:r>
      <w:proofErr w:type="gramStart"/>
      <w:r w:rsidRPr="008E7907">
        <w:t xml:space="preserve"> (</w:t>
      </w:r>
      <w:r w:rsidRPr="008E7907">
        <w:rPr>
          <w:noProof/>
          <w:position w:val="-8"/>
        </w:rPr>
        <w:drawing>
          <wp:inline distT="0" distB="0" distL="0" distR="0" wp14:anchorId="7DA33446" wp14:editId="79195D35">
            <wp:extent cx="998220" cy="2667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lastRenderedPageBreak/>
        <w:t>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 прилагательного с основой существительного</w:t>
      </w:r>
      <w:proofErr w:type="gramStart"/>
      <w:r w:rsidRPr="008E7907">
        <w:t xml:space="preserve"> (</w:t>
      </w:r>
      <w:r w:rsidRPr="008E7907">
        <w:rPr>
          <w:noProof/>
          <w:position w:val="-6"/>
        </w:rPr>
        <w:drawing>
          <wp:inline distT="0" distB="0" distL="0" distR="0" wp14:anchorId="5D19BD27" wp14:editId="3F7A6798">
            <wp:extent cx="746760" cy="243840"/>
            <wp:effectExtent l="0" t="0" r="0" b="381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основы/основ существительного с предлогом (</w:t>
      </w:r>
      <w:r w:rsidRPr="008E7907">
        <w:rPr>
          <w:noProof/>
          <w:position w:val="-5"/>
        </w:rPr>
        <w:drawing>
          <wp:inline distT="0" distB="0" distL="0" distR="0" wp14:anchorId="55E517AC" wp14:editId="50C9F913">
            <wp:extent cx="731520" cy="22098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sous-sol);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 глагола с местоимением (rendez-vous);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наречия с основой глагола (couche-tard);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существительного с основой глагола (passe-temps);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конверсия: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существительных от неопределенной формы глаголов (lever - un lever, </w:t>
      </w:r>
      <w:r w:rsidRPr="008E7907">
        <w:rPr>
          <w:noProof/>
          <w:position w:val="-6"/>
        </w:rPr>
        <w:drawing>
          <wp:inline distT="0" distB="0" distL="0" distR="0" wp14:anchorId="6F6534B4" wp14:editId="18A3BF53">
            <wp:extent cx="685800" cy="243840"/>
            <wp:effectExtent l="0" t="0" r="0" b="381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 </w:t>
      </w:r>
      <w:r w:rsidRPr="008E7907">
        <w:rPr>
          <w:noProof/>
          <w:position w:val="-6"/>
        </w:rPr>
        <w:drawing>
          <wp:inline distT="0" distB="0" distL="0" distR="0" wp14:anchorId="5CEF9636" wp14:editId="6E628542">
            <wp:extent cx="685800" cy="243840"/>
            <wp:effectExtent l="0" t="0" r="0" b="381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существительных от имен прилагательных (rouge - un rouge </w:t>
      </w:r>
      <w:r w:rsidRPr="008E7907">
        <w:rPr>
          <w:noProof/>
          <w:position w:val="-5"/>
        </w:rPr>
        <w:drawing>
          <wp:inline distT="0" distB="0" distL="0" distR="0" wp14:anchorId="549F278A" wp14:editId="78BCCEFE">
            <wp:extent cx="152400" cy="22098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5"/>
        </w:rPr>
        <w:drawing>
          <wp:inline distT="0" distB="0" distL="0" distR="0" wp14:anchorId="7E5DDBC2" wp14:editId="71C49A7C">
            <wp:extent cx="495300" cy="22098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petit - c'est mon petit);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прилагательных от имен существительных (une orange - les gants orange, le </w:t>
      </w:r>
      <w:r w:rsidRPr="008E7907">
        <w:rPr>
          <w:noProof/>
          <w:position w:val="-5"/>
        </w:rPr>
        <w:drawing>
          <wp:inline distT="0" distB="0" distL="0" distR="0" wp14:anchorId="1E676E60" wp14:editId="01021EF0">
            <wp:extent cx="594360" cy="22098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une </w:t>
      </w:r>
      <w:r w:rsidRPr="008E7907">
        <w:rPr>
          <w:noProof/>
          <w:position w:val="-5"/>
        </w:rPr>
        <w:drawing>
          <wp:inline distT="0" distB="0" distL="0" distR="0" wp14:anchorId="49698A4B" wp14:editId="70EB466C">
            <wp:extent cx="495300" cy="22098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5"/>
        </w:rPr>
        <w:drawing>
          <wp:inline distT="0" distB="0" distL="0" distR="0" wp14:anchorId="0CF9871D" wp14:editId="5BC109F9">
            <wp:extent cx="594360" cy="22098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Синонимы. Антонимы. Интернациональные слова. Сокращения и аббревиатуры.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Различные средства связи для обеспечения целостности и логичности устного/письменного высказывания.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Грамматическая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quel/quels/quelle/quelles, с вопросительным наречием comment), побудительные (в утвердительной и отрицательной форме).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простые нераспространенные, в том числе с оборотами c'est и ce sont, и распространенные, в том числе с несколькими обстоятельствами.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Безличные предложения.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с неопределенно-личным местоимением on.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Сложносочиненные предложения с союзами et, mais, ou.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Сложноподчиненные предложения с подчинительными союзами si, que, quand, parce que, puisque, car, comme.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Основные временные формы изъявительного наклонения </w:t>
      </w:r>
      <w:r w:rsidRPr="008E7907">
        <w:rPr>
          <w:noProof/>
          <w:position w:val="-6"/>
        </w:rPr>
        <w:drawing>
          <wp:inline distT="0" distB="0" distL="0" distR="0" wp14:anchorId="17A87644" wp14:editId="34CDDC41">
            <wp:extent cx="594360" cy="243840"/>
            <wp:effectExtent l="0" t="0" r="0" b="381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simple, </w:t>
      </w:r>
      <w:r w:rsidRPr="008E7907">
        <w:rPr>
          <w:noProof/>
          <w:position w:val="-6"/>
        </w:rPr>
        <w:drawing>
          <wp:inline distT="0" distB="0" distL="0" distR="0" wp14:anchorId="58878360" wp14:editId="61C7EAF1">
            <wp:extent cx="457200" cy="243840"/>
            <wp:effectExtent l="0" t="0" r="0" b="381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6"/>
        </w:rPr>
        <w:drawing>
          <wp:inline distT="0" distB="0" distL="0" distR="0" wp14:anchorId="4D8CFD10" wp14:editId="34D51CAA">
            <wp:extent cx="701040" cy="243840"/>
            <wp:effectExtent l="0" t="0" r="3810" b="381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6"/>
        </w:rPr>
        <w:drawing>
          <wp:inline distT="0" distB="0" distL="0" distR="0" wp14:anchorId="6EB97508" wp14:editId="5BCB947D">
            <wp:extent cx="457200" cy="243840"/>
            <wp:effectExtent l="0" t="0" r="0" b="381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5"/>
        </w:rPr>
        <w:drawing>
          <wp:inline distT="0" distB="0" distL="0" distR="0" wp14:anchorId="2C0C5E7F" wp14:editId="7191F4DE">
            <wp:extent cx="746760" cy="2209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</w:t>
      </w:r>
      <w:r w:rsidRPr="008E7907">
        <w:rPr>
          <w:noProof/>
          <w:position w:val="-5"/>
        </w:rPr>
        <w:drawing>
          <wp:inline distT="0" distB="0" distL="0" distR="0" wp14:anchorId="076BD479" wp14:editId="4EC2E81E">
            <wp:extent cx="746760" cy="22098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imparfait, plus-que-parfait.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Временная форма изъявительного наклонения futur simple в сложноподчиненном предложении для выражения гипотезы при наличии реального условия.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Повествовательные, вопросительные и побудительные предложения в косвенной речи в настоящем и прошедшем времени; согласование времен в рамках сложного предложения.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Косвенная речь в настоящем и прошедшем времени (в утвердительных и отрицательных повествовательных предложениях).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Косвенный вопрос.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Средства текстовой связи для обеспечения целостности текста.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повелительном наклонении, в том числе образующие нерегулярные формы (</w:t>
      </w:r>
      <w:r w:rsidRPr="008E7907">
        <w:rPr>
          <w:noProof/>
          <w:position w:val="-6"/>
        </w:rPr>
        <w:drawing>
          <wp:inline distT="0" distB="0" distL="0" distR="0" wp14:anchorId="264FAFA6" wp14:editId="5A124A98">
            <wp:extent cx="335280" cy="228600"/>
            <wp:effectExtent l="0" t="0" r="762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avoir, savoir).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Временная форма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0AC49A84" wp14:editId="33685FA5">
            <wp:extent cx="594360" cy="243840"/>
            <wp:effectExtent l="0" t="0" r="0" b="381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в независимом предложении для выражения пожелания, предложения, вежливого вопроса и долженствования и в сложноподчиненном предложении с </w:t>
      </w:r>
      <w:proofErr w:type="gramStart"/>
      <w:r w:rsidRPr="008E7907">
        <w:t>обстоятельственным</w:t>
      </w:r>
      <w:proofErr w:type="gramEnd"/>
      <w:r w:rsidRPr="008E7907">
        <w:t xml:space="preserve"> придаточным условия для выражения гипотезы при наличии нереального условия.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 xml:space="preserve">Временная форма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4629FE6E" wp14:editId="5412925C">
            <wp:extent cx="457200" cy="243840"/>
            <wp:effectExtent l="0" t="0" r="0" b="381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Временная форма subjonctif </w:t>
      </w:r>
      <w:r w:rsidRPr="008E7907">
        <w:rPr>
          <w:noProof/>
          <w:position w:val="-6"/>
        </w:rPr>
        <w:drawing>
          <wp:inline distT="0" distB="0" distL="0" distR="0" wp14:anchorId="6785A970" wp14:editId="0DC21B9C">
            <wp:extent cx="594360" cy="243840"/>
            <wp:effectExtent l="0" t="0" r="0" b="381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правильных и неправильных глаголов.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Наиболее частотные глаголы и безличные конструкции, требующие употребления subjonctif, дифференциация между ними и "объективными" глаголами и глагольными конструкциями (affirmer, constater и другие; il est certain, il est </w:t>
      </w:r>
      <w:r w:rsidRPr="008E7907">
        <w:rPr>
          <w:noProof/>
          <w:position w:val="-5"/>
        </w:rPr>
        <w:drawing>
          <wp:inline distT="0" distB="0" distL="0" distR="0" wp14:anchorId="6AA9F50E" wp14:editId="152AFB92">
            <wp:extent cx="289560" cy="2209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il est </w:t>
      </w:r>
      <w:r w:rsidRPr="008E7907">
        <w:rPr>
          <w:noProof/>
          <w:position w:val="-5"/>
        </w:rPr>
        <w:drawing>
          <wp:inline distT="0" distB="0" distL="0" distR="0" wp14:anchorId="2D01CF94" wp14:editId="39853BCE">
            <wp:extent cx="594360" cy="2209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другие).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страдательном залоге forme passive с предлогами par и de, используемыми в страдательном залоге.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Неличные</w:t>
      </w:r>
      <w:r w:rsidRPr="008E7907">
        <w:rPr>
          <w:lang w:val="en-US"/>
        </w:rPr>
        <w:t xml:space="preserve"> </w:t>
      </w:r>
      <w:r w:rsidRPr="008E7907">
        <w:t>формы</w:t>
      </w:r>
      <w:r w:rsidRPr="008E7907">
        <w:rPr>
          <w:lang w:val="en-US"/>
        </w:rPr>
        <w:t xml:space="preserve"> </w:t>
      </w:r>
      <w:r w:rsidRPr="008E7907">
        <w:t>глагола</w:t>
      </w:r>
      <w:r w:rsidRPr="008E7907">
        <w:rPr>
          <w:lang w:val="en-US"/>
        </w:rPr>
        <w:t xml:space="preserve"> (infinitif, </w:t>
      </w:r>
      <w:r w:rsidRPr="008E7907">
        <w:rPr>
          <w:noProof/>
          <w:position w:val="-6"/>
        </w:rPr>
        <w:drawing>
          <wp:inline distT="0" distB="0" distL="0" distR="0" wp14:anchorId="47541BE9" wp14:editId="00BF9DD4">
            <wp:extent cx="701040" cy="243840"/>
            <wp:effectExtent l="0" t="0" r="3810" b="381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52167BDF" wp14:editId="439AFA25">
            <wp:extent cx="594360" cy="243840"/>
            <wp:effectExtent l="0" t="0" r="0" b="381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2B7B4478" wp14:editId="32FE8011">
            <wp:extent cx="457200" cy="243840"/>
            <wp:effectExtent l="0" t="0" r="0" b="381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Определенный, неопределенный, нулевой, частичный, слитный артикли.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и притяжательные прилагательные.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в единственном и множественном числе, образованные по правилу,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Наречия времени и образа действия, количественные наречия.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Личные местоимения в функции прямых и косвенных дополнений; ударные и безударные формы личных местоимений.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Местоимения и наречия en и y.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Неопределенные</w:t>
      </w:r>
      <w:r w:rsidRPr="008E7907">
        <w:rPr>
          <w:lang w:val="en-US"/>
        </w:rPr>
        <w:t xml:space="preserve"> </w:t>
      </w:r>
      <w:r w:rsidRPr="008E7907">
        <w:t>местоимения</w:t>
      </w:r>
      <w:r w:rsidRPr="008E7907">
        <w:rPr>
          <w:lang w:val="en-US"/>
        </w:rPr>
        <w:t xml:space="preserve"> on, tout, </w:t>
      </w:r>
      <w:r w:rsidRPr="008E7907">
        <w:rPr>
          <w:noProof/>
          <w:position w:val="-6"/>
        </w:rPr>
        <w:drawing>
          <wp:inline distT="0" distB="0" distL="0" distR="0" wp14:anchorId="6883E929" wp14:editId="2794B3B2">
            <wp:extent cx="50292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personne, aucun(e), certain(e)(s), quelqu'un.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Простые относительные местоимения qui, que, dont, </w:t>
      </w:r>
      <w:r w:rsidRPr="008E7907">
        <w:rPr>
          <w:noProof/>
          <w:position w:val="-5"/>
        </w:rPr>
        <w:drawing>
          <wp:inline distT="0" distB="0" distL="0" distR="0" wp14:anchorId="0EBE796D" wp14:editId="3C450232">
            <wp:extent cx="243840" cy="220980"/>
            <wp:effectExtent l="0" t="0" r="381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сложные относительные местоимения lequel, lesquels, laquelle, lesquelles и их производные с предлогами </w:t>
      </w:r>
      <w:r w:rsidRPr="008E7907">
        <w:rPr>
          <w:noProof/>
          <w:position w:val="-5"/>
        </w:rPr>
        <w:drawing>
          <wp:inline distT="0" distB="0" distL="0" distR="0" wp14:anchorId="3E720976" wp14:editId="37E1D0C7">
            <wp:extent cx="152400" cy="22098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de.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местоимения celui/celle/ceux.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Притяжательные местоимения le mien/la mienne/les miens/les miennes и другие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Количественные и порядковые числительные, числительные для обозначения дат и больших чисел (100 - 1 000 000).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Предлоги места, времени, направления.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Социокультурные знания и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ученые, писатели, поэты, художники, спортсмены, актеры и другие).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Компенсаторные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E7907" w:rsidRPr="008E7907" w:rsidRDefault="008E7907" w:rsidP="008E7907">
      <w:pPr>
        <w:pStyle w:val="ConsPlusNormal"/>
        <w:jc w:val="both"/>
      </w:pPr>
    </w:p>
    <w:p w:rsidR="008E7907" w:rsidRPr="008E7907" w:rsidRDefault="008E7907" w:rsidP="008E7907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в 11 классе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Коммуникативные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Внешность и характеристика человека, литературного персонажа.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Здоровый образ жизни и забота о здоровье: режим труда и отдыха, спорт, сбалансированное питание.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Школьное образование, школьная жизнь. Переписка с зарубежными сверстниками. Выбор профессии. Альтернативы в продолжени</w:t>
      </w:r>
      <w:proofErr w:type="gramStart"/>
      <w:r w:rsidRPr="008E7907">
        <w:t>и</w:t>
      </w:r>
      <w:proofErr w:type="gramEnd"/>
      <w:r w:rsidRPr="008E7907">
        <w:t xml:space="preserve"> образования.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Место иностранного языка в повседневной жизни и профессиональной деятельности в современном мире.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Молодежь в современном обществе. Участие молодежи в жизни общества. Досуг молодежи: увлечения и интересы.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Роль спорта в современной жизни.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Туризм. Путешествия по России и зарубежным странам.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Природа. Проблемы экологии. Защита окружающей среды.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Покупки: одежда, обувь и продукты питания. Карманные деньги. Молодежная мода.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Выдающиеся люди родной страны и страны/стран изучаемого языка, их вклад в науку и мировую культуру.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Виды речевой деятельности.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Говорение.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коммуникативных умений диалогической речи, а именно умений вести разные виды диалога (диалог этикетного характера, диалог - побуждение к действию, диалог-расспрос, диалог - обмен мнениями; комбинированный диалог, включающий разные виды диалогов):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диалог - побуждение к действию: обращаться с просьбой, вежливо </w:t>
      </w:r>
      <w:proofErr w:type="gramStart"/>
      <w:r w:rsidRPr="008E7907">
        <w:t>соглашаться/не соглашаться</w:t>
      </w:r>
      <w:proofErr w:type="gramEnd"/>
      <w:r w:rsidRPr="008E7907"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диалог - обмен мнениями: выражать свою точку зрения и обосновывать ее, 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Названные умения диалогической речи </w:t>
      </w:r>
      <w:proofErr w:type="gramStart"/>
      <w:r w:rsidRPr="008E7907">
        <w:t>развиваются</w:t>
      </w:r>
      <w:proofErr w:type="gramEnd"/>
      <w:r w:rsidRPr="008E7907">
        <w:t>/совершенствуются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использованием, при необходимости, уточнения и переспроса собеседника.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диалога - до 9 реплик со стороны каждого собеседника.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Развитие коммуникативных умений монологической речи: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создание устных связных монологических высказываний с использованием основных коммуникативных типов речи: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 </w:t>
      </w:r>
      <w:proofErr w:type="gramStart"/>
      <w:r w:rsidRPr="008E7907">
        <w:t>без</w:t>
      </w:r>
      <w:proofErr w:type="gramEnd"/>
      <w:r w:rsidRPr="008E7907">
        <w:t xml:space="preserve"> использованием их;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устное представление (презентация) результатов выполненной проектной работы.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монологического высказывания - 14 - 15 фраз.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Аудирование.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Языковая сложность текстов для аудирования должна приближаться к пороговому уровню (B1 - пороговый уровень по общеевропейской шкале).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Время звучания текста/текстов для аудирования - до 2,5 минут.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Смысловое чтение.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</w:t>
      </w:r>
      <w:r w:rsidRPr="008E7907">
        <w:lastRenderedPageBreak/>
        <w:t>следственную взаимосвязь изложенных в тексте фактов и событий.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несплошных текстов (таблиц, диаграмм, графиков и другие) и понимание представленной в них информации.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Языковая сложность текстов для чтения должна приближаться к пороговому уровню (B1 - пороговый уровень по общеевропейской шкале).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Объем текста/текстов для чтения - 600 - 800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Письменная речь.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умений письменной речи: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заполнение анкет и формуляров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</w:t>
      </w:r>
      <w:proofErr w:type="gramStart"/>
      <w:r w:rsidRPr="008E7907">
        <w:t>Объем сообщения - до 140 слов;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создание небольшого письменного высказывания (рассказа, сочинения, статьи и другие) с использованием образца, плана, иллюстраций, таблиц, диаграмм, прочитанного/прослушанного текста.</w:t>
      </w:r>
      <w:proofErr w:type="gramEnd"/>
      <w:r w:rsidRPr="008E7907">
        <w:t xml:space="preserve"> Объем письменного высказывания - до 180 слов;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заполнение таблицы: краткая фиксация содержания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прочитанного/прослушанного текста или дополнение информации в таблице;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письменное предоставление результатов выполненной проектной работы, в том числе в форме презентации. Объем - до 180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Языковые знания и навыки.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Фонетическая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 w:rsidRPr="008E7907">
        <w:rPr>
          <w:noProof/>
          <w:position w:val="-5"/>
        </w:rPr>
        <w:drawing>
          <wp:inline distT="0" distB="0" distL="0" distR="0" wp14:anchorId="6D13451F" wp14:editId="174FA682">
            <wp:extent cx="1066800" cy="2209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liaison внутри ритмических групп.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Объем текста для чтения вслух - до 150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Орфография и пунктуация.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Правильное написание изученных слов.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апострофа; точки, вопросительного, восклицательного знака в конце предложения, отсутствие точки после заголовка.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Лексическая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Объем - 1400 лексических единиц для продуктивного использования (включая 1100 лексических единиц, изученных ранее) и 1500 лексических единиц для рецептивного </w:t>
      </w:r>
      <w:r w:rsidRPr="008E7907">
        <w:lastRenderedPageBreak/>
        <w:t>усвоения (включая 1400 лексических единиц продуктивного минимума).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Основные способы словообразования: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аффиксация: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глаголов при помощи префиксов re-/</w:t>
      </w:r>
      <w:r w:rsidRPr="008E7907">
        <w:rPr>
          <w:noProof/>
          <w:position w:val="-5"/>
        </w:rPr>
        <w:drawing>
          <wp:inline distT="0" distB="0" distL="0" distR="0" wp14:anchorId="65B38072" wp14:editId="32539099">
            <wp:extent cx="198120" cy="2209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-/r-/res-, </w:t>
      </w:r>
      <w:r w:rsidRPr="008E7907">
        <w:rPr>
          <w:noProof/>
          <w:position w:val="-5"/>
        </w:rPr>
        <w:drawing>
          <wp:inline distT="0" distB="0" distL="0" distR="0" wp14:anchorId="4ADF08BC" wp14:editId="695EF540">
            <wp:extent cx="228600" cy="22098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-/des-/dis-, </w:t>
      </w:r>
      <w:r w:rsidRPr="008E7907">
        <w:rPr>
          <w:noProof/>
          <w:position w:val="-6"/>
        </w:rPr>
        <w:drawing>
          <wp:inline distT="0" distB="0" distL="0" distR="0" wp14:anchorId="7AF39A19" wp14:editId="6E6BA8F7">
            <wp:extent cx="289560" cy="243840"/>
            <wp:effectExtent l="0" t="0" r="0" b="381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-, a-, sur-, sou-, en-/em-;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имен</w:t>
      </w:r>
      <w:r w:rsidRPr="008E7907">
        <w:rPr>
          <w:lang w:val="en-US"/>
        </w:rPr>
        <w:t xml:space="preserve"> </w:t>
      </w:r>
      <w:r w:rsidRPr="008E7907">
        <w:t>существительных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-er/-</w:t>
      </w:r>
      <w:r w:rsidRPr="008E7907">
        <w:rPr>
          <w:noProof/>
          <w:position w:val="-5"/>
        </w:rPr>
        <w:drawing>
          <wp:inline distT="0" distB="0" distL="0" distR="0" wp14:anchorId="333DFD8C" wp14:editId="6C34BA66">
            <wp:extent cx="274320" cy="22098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-eur/ -euse, -teur/-trice, -ain/-aine, -ien/-ienne, -ais/-aise, -ois/-oise, -ence/-ance, -aire, -erie, -ette, -ique, -iste, - isme, -tion/-ation/-ion, -ture, -oir/-oire, -</w:t>
      </w:r>
      <w:r w:rsidRPr="008E7907">
        <w:rPr>
          <w:noProof/>
          <w:position w:val="-5"/>
        </w:rPr>
        <w:drawing>
          <wp:inline distT="0" distB="0" distL="0" distR="0" wp14:anchorId="3DDFD364" wp14:editId="4EBD723A">
            <wp:extent cx="198120" cy="22098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-ude, -aison, -esse, -ure, -ment, -issement, -ise, -age, -issage;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имен</w:t>
      </w:r>
      <w:r w:rsidRPr="008E7907">
        <w:rPr>
          <w:lang w:val="en-US"/>
        </w:rPr>
        <w:t xml:space="preserve"> </w:t>
      </w:r>
      <w:r w:rsidRPr="008E7907">
        <w:t>прилагательных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префиксов</w:t>
      </w:r>
      <w:r w:rsidRPr="008E7907">
        <w:rPr>
          <w:lang w:val="en-US"/>
        </w:rPr>
        <w:t xml:space="preserve"> inter-/in-/im- </w:t>
      </w:r>
      <w:r w:rsidRPr="008E7907">
        <w:t>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-el/-elle, -al/-ale, -eux/-euse, -ien/-ienne, -ain/-aine, -ais/-ise, -ois/-oise, -ile, -il/-ille, -able/-ible, -eau/-elle, -aire, -atif/-ative, -ique, -ant;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наречий</w:t>
      </w:r>
      <w:r w:rsidRPr="008E7907">
        <w:rPr>
          <w:lang w:val="en-US"/>
        </w:rPr>
        <w:t xml:space="preserve"> </w:t>
      </w:r>
      <w:r w:rsidRPr="008E7907">
        <w:t>при</w:t>
      </w:r>
      <w:r w:rsidRPr="008E7907">
        <w:rPr>
          <w:lang w:val="en-US"/>
        </w:rPr>
        <w:t xml:space="preserve"> </w:t>
      </w:r>
      <w:r w:rsidRPr="008E7907">
        <w:t>помощи</w:t>
      </w:r>
      <w:r w:rsidRPr="008E7907">
        <w:rPr>
          <w:lang w:val="en-US"/>
        </w:rPr>
        <w:t xml:space="preserve"> </w:t>
      </w:r>
      <w:r w:rsidRPr="008E7907">
        <w:t>префиксов</w:t>
      </w:r>
      <w:r w:rsidRPr="008E7907">
        <w:rPr>
          <w:lang w:val="en-US"/>
        </w:rPr>
        <w:t xml:space="preserve"> in-/im- </w:t>
      </w:r>
      <w:r w:rsidRPr="008E7907">
        <w:t>и</w:t>
      </w:r>
      <w:r w:rsidRPr="008E7907">
        <w:rPr>
          <w:lang w:val="en-US"/>
        </w:rPr>
        <w:t xml:space="preserve"> </w:t>
      </w:r>
      <w:r w:rsidRPr="008E7907">
        <w:t>суффиксов</w:t>
      </w:r>
      <w:r w:rsidRPr="008E7907">
        <w:rPr>
          <w:lang w:val="en-US"/>
        </w:rPr>
        <w:t xml:space="preserve"> -ment, -emment/-amment;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существительных и прилагательных при помощи отрицательных префиксов in-, im-, il-, ir-, </w:t>
      </w:r>
      <w:r w:rsidRPr="008E7907">
        <w:rPr>
          <w:noProof/>
          <w:position w:val="-5"/>
        </w:rPr>
        <w:drawing>
          <wp:inline distT="0" distB="0" distL="0" distR="0" wp14:anchorId="54D3FF2C" wp14:editId="63F12E99">
            <wp:extent cx="274320" cy="22098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-;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числительных при помощи суффиксов -ier/-</w:t>
      </w:r>
      <w:r w:rsidRPr="008E7907">
        <w:rPr>
          <w:noProof/>
          <w:position w:val="-5"/>
        </w:rPr>
        <w:drawing>
          <wp:inline distT="0" distB="0" distL="0" distR="0" wp14:anchorId="369587D6" wp14:editId="2188F7EF">
            <wp:extent cx="320040" cy="220980"/>
            <wp:effectExtent l="0" t="0" r="381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-</w:t>
      </w:r>
      <w:r w:rsidRPr="008E7907">
        <w:rPr>
          <w:noProof/>
          <w:position w:val="-5"/>
        </w:rPr>
        <w:drawing>
          <wp:inline distT="0" distB="0" distL="0" distR="0" wp14:anchorId="1E9C417A" wp14:editId="6B889AE4">
            <wp:extent cx="411480" cy="220980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словосложение: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 существительных</w:t>
      </w:r>
      <w:proofErr w:type="gramStart"/>
      <w:r w:rsidRPr="008E7907">
        <w:t xml:space="preserve"> (</w:t>
      </w:r>
      <w:r w:rsidRPr="008E7907">
        <w:rPr>
          <w:noProof/>
          <w:position w:val="-8"/>
        </w:rPr>
        <w:drawing>
          <wp:inline distT="0" distB="0" distL="0" distR="0" wp14:anchorId="72AB1828" wp14:editId="28CAB5FC">
            <wp:extent cx="99822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 прилагательного с основой существительного</w:t>
      </w:r>
      <w:proofErr w:type="gramStart"/>
      <w:r w:rsidRPr="008E7907">
        <w:t xml:space="preserve"> (</w:t>
      </w:r>
      <w:r w:rsidRPr="008E7907">
        <w:rPr>
          <w:noProof/>
          <w:position w:val="-6"/>
        </w:rPr>
        <w:drawing>
          <wp:inline distT="0" distB="0" distL="0" distR="0" wp14:anchorId="03B45D57" wp14:editId="396D8F73">
            <wp:extent cx="746760" cy="243840"/>
            <wp:effectExtent l="0" t="0" r="0" b="381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основы/основ существительного с предлогом (</w:t>
      </w:r>
      <w:r w:rsidRPr="008E7907">
        <w:rPr>
          <w:noProof/>
          <w:position w:val="-5"/>
        </w:rPr>
        <w:drawing>
          <wp:inline distT="0" distB="0" distL="0" distR="0" wp14:anchorId="3B24F523" wp14:editId="13DD08B3">
            <wp:extent cx="731520" cy="22098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sous-sol);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основы глагола с местоимением (rendez-vous);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наречия с основой глагола (couche-tard);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сложных существительных путем соединения существительного с основой глагола (passe-temps);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конверсия: образование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существительных от неопределенной формы глаголов (lever - un lever, </w:t>
      </w:r>
      <w:r w:rsidRPr="008E7907">
        <w:rPr>
          <w:noProof/>
          <w:position w:val="-6"/>
        </w:rPr>
        <w:drawing>
          <wp:inline distT="0" distB="0" distL="0" distR="0" wp14:anchorId="21A36B5C" wp14:editId="155A61F8">
            <wp:extent cx="685800" cy="243840"/>
            <wp:effectExtent l="0" t="0" r="0" b="381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 </w:t>
      </w:r>
      <w:r w:rsidRPr="008E7907">
        <w:rPr>
          <w:noProof/>
          <w:position w:val="-6"/>
        </w:rPr>
        <w:drawing>
          <wp:inline distT="0" distB="0" distL="0" distR="0" wp14:anchorId="476D2DC0" wp14:editId="4281039B">
            <wp:extent cx="685800" cy="243840"/>
            <wp:effectExtent l="0" t="0" r="0" b="381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существительных от имен прилагательных (rouge - un rouge </w:t>
      </w:r>
      <w:r w:rsidRPr="008E7907">
        <w:rPr>
          <w:noProof/>
          <w:position w:val="-5"/>
        </w:rPr>
        <w:drawing>
          <wp:inline distT="0" distB="0" distL="0" distR="0" wp14:anchorId="6A741784" wp14:editId="02B7045D">
            <wp:extent cx="152400" cy="22098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5"/>
        </w:rPr>
        <w:drawing>
          <wp:inline distT="0" distB="0" distL="0" distR="0" wp14:anchorId="422F1C5B" wp14:editId="245FAE39">
            <wp:extent cx="495300" cy="22098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bleu - le grand bleu);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имен прилагательных от имен существительных (une orange - les gants orange, </w:t>
      </w:r>
      <w:r w:rsidRPr="008E7907">
        <w:rPr>
          <w:noProof/>
          <w:position w:val="-5"/>
        </w:rPr>
        <w:drawing>
          <wp:inline distT="0" distB="0" distL="0" distR="0" wp14:anchorId="05AB7F0D" wp14:editId="1F35CDFF">
            <wp:extent cx="594360" cy="22098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une </w:t>
      </w:r>
      <w:r w:rsidRPr="008E7907">
        <w:rPr>
          <w:noProof/>
          <w:position w:val="-5"/>
        </w:rPr>
        <w:drawing>
          <wp:inline distT="0" distB="0" distL="0" distR="0" wp14:anchorId="6E2C72EB" wp14:editId="3A41A5EB">
            <wp:extent cx="495300" cy="22098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5"/>
        </w:rPr>
        <w:drawing>
          <wp:inline distT="0" distB="0" distL="0" distR="0" wp14:anchorId="03870EA7" wp14:editId="6F49CDD2">
            <wp:extent cx="594360" cy="22098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Синонимы. Антонимы. Интернациональные слова. Сокращения и аббревиатуры.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Различные средства связи для обеспечения целостности и логичности устного/письменного высказывания.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Грамматическая сторона речи.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Нераспространенные, в том числе с оборотами c'est - ce sont, и распространенные простые предложения, в том числе с несколькими обстоятельствами.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Безличные предложения.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с неопределенно-личным местоимением on.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Сложносочиненные предложения с союзами et, mais, ou.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Сложноподчиненные предложения с подчинительными союзами si, que, quand, parce que, puisque, car, comme.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Основные временные формы изъявительного наклонения </w:t>
      </w:r>
      <w:r w:rsidRPr="008E7907">
        <w:rPr>
          <w:noProof/>
          <w:position w:val="-6"/>
        </w:rPr>
        <w:drawing>
          <wp:inline distT="0" distB="0" distL="0" distR="0" wp14:anchorId="7D69D11E" wp14:editId="5F887863">
            <wp:extent cx="594360" cy="243840"/>
            <wp:effectExtent l="0" t="0" r="0" b="381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simple, </w:t>
      </w:r>
      <w:r w:rsidRPr="008E7907">
        <w:rPr>
          <w:noProof/>
          <w:position w:val="-6"/>
        </w:rPr>
        <w:drawing>
          <wp:inline distT="0" distB="0" distL="0" distR="0" wp14:anchorId="117F5DFC" wp14:editId="5E45553A">
            <wp:extent cx="457200" cy="243840"/>
            <wp:effectExtent l="0" t="0" r="0" b="381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</w:t>
      </w:r>
      <w:r w:rsidRPr="008E7907">
        <w:rPr>
          <w:noProof/>
          <w:position w:val="-6"/>
        </w:rPr>
        <w:lastRenderedPageBreak/>
        <w:drawing>
          <wp:inline distT="0" distB="0" distL="0" distR="0" wp14:anchorId="24E37341" wp14:editId="44C94EA4">
            <wp:extent cx="701040" cy="243840"/>
            <wp:effectExtent l="0" t="0" r="381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6"/>
        </w:rPr>
        <w:drawing>
          <wp:inline distT="0" distB="0" distL="0" distR="0" wp14:anchorId="79DAD519" wp14:editId="5B2E1305">
            <wp:extent cx="457200" cy="243840"/>
            <wp:effectExtent l="0" t="0" r="0" b="381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proche, futur </w:t>
      </w:r>
      <w:r w:rsidRPr="008E7907">
        <w:rPr>
          <w:noProof/>
          <w:position w:val="-5"/>
        </w:rPr>
        <w:drawing>
          <wp:inline distT="0" distB="0" distL="0" distR="0" wp14:anchorId="119C9916" wp14:editId="3FA9948B">
            <wp:extent cx="746760" cy="22098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imparfait, plus-que-parfait, futur dans le </w:t>
      </w:r>
      <w:r w:rsidRPr="008E7907">
        <w:rPr>
          <w:noProof/>
          <w:position w:val="-6"/>
        </w:rPr>
        <w:drawing>
          <wp:inline distT="0" distB="0" distL="0" distR="0" wp14:anchorId="67B47122" wp14:editId="106520FD">
            <wp:extent cx="457200" cy="243840"/>
            <wp:effectExtent l="0" t="0" r="0" b="381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Временная форма изъявительного наклонения futur simple в сложноподчиненном предложении для выражения гипотезы при наличии реального условия.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Согласование времен в рамках сложного предложения в плане настоящего и прошлого. Косвенная речь в настоящем и прошедшем времени (в утвердительных и отрицательных повествовательных, вопросительных и побудительных предложениях).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Косвенный вопрос.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Различные средства текстовой связи для обеспечения целостности текста (certes, en effet, </w:t>
      </w:r>
      <w:r w:rsidRPr="008E7907">
        <w:rPr>
          <w:noProof/>
          <w:position w:val="-5"/>
        </w:rPr>
        <w:drawing>
          <wp:inline distT="0" distB="0" distL="0" distR="0" wp14:anchorId="12AF3226" wp14:editId="6623A409">
            <wp:extent cx="960120" cy="22098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surtout).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повелительном наклонении, в том числе образующие нерегулярные формы (</w:t>
      </w:r>
      <w:r w:rsidRPr="008E7907">
        <w:rPr>
          <w:noProof/>
          <w:position w:val="-6"/>
        </w:rPr>
        <w:drawing>
          <wp:inline distT="0" distB="0" distL="0" distR="0" wp14:anchorId="0058CB02" wp14:editId="6970C81E">
            <wp:extent cx="335280" cy="228600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avoir, savoir).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Временная форма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26BA102D" wp14:editId="4B0B5814">
            <wp:extent cx="594360" cy="243840"/>
            <wp:effectExtent l="0" t="0" r="0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в независимом предложении для выражения пожелания, предложения, вежливого вопроса и долженствования и в сложноподчиненном предложении с </w:t>
      </w:r>
      <w:proofErr w:type="gramStart"/>
      <w:r w:rsidRPr="008E7907">
        <w:t>обстоятельственным</w:t>
      </w:r>
      <w:proofErr w:type="gramEnd"/>
      <w:r w:rsidRPr="008E7907">
        <w:t xml:space="preserve"> придаточным условия для выражения гипотезы при наличии нереального условия; временная форма conditionnel </w:t>
      </w:r>
      <w:r w:rsidRPr="008E7907">
        <w:rPr>
          <w:noProof/>
          <w:position w:val="-6"/>
        </w:rPr>
        <w:drawing>
          <wp:inline distT="0" distB="0" distL="0" distR="0" wp14:anchorId="0D3EC6EB" wp14:editId="3C61DC12">
            <wp:extent cx="457200" cy="24384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Способы выражения предположения в плане настоящего и прошлого при наличии реального и нереального условия с помощью futur simple, conditionnel </w:t>
      </w:r>
      <w:r w:rsidRPr="008E7907">
        <w:rPr>
          <w:noProof/>
          <w:position w:val="-6"/>
        </w:rPr>
        <w:drawing>
          <wp:inline distT="0" distB="0" distL="0" distR="0" wp14:anchorId="114468F2" wp14:editId="087ACD8E">
            <wp:extent cx="594360" cy="243840"/>
            <wp:effectExtent l="0" t="0" r="0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conditionnel </w:t>
      </w:r>
      <w:r w:rsidRPr="008E7907">
        <w:rPr>
          <w:noProof/>
          <w:position w:val="-6"/>
        </w:rPr>
        <w:drawing>
          <wp:inline distT="0" distB="0" distL="0" distR="0" wp14:anchorId="6A2C788E" wp14:editId="4719D3BA">
            <wp:extent cx="457200" cy="243840"/>
            <wp:effectExtent l="0" t="0" r="0" b="381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Временная форма subjonctif </w:t>
      </w:r>
      <w:r w:rsidRPr="008E7907">
        <w:rPr>
          <w:noProof/>
          <w:position w:val="-6"/>
        </w:rPr>
        <w:drawing>
          <wp:inline distT="0" distB="0" distL="0" distR="0" wp14:anchorId="44DC4EE0" wp14:editId="52CACC14">
            <wp:extent cx="594360" cy="243840"/>
            <wp:effectExtent l="0" t="0" r="0" b="381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правильных и неправильных глаголов.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Наиболее частотные глаголы и безличные конструкции, требующие употребления subjonctif, дифференциация между ними и "объективными" глаголами и глагольными конструкциями (affirmer, constater и другие; il est certain, il est </w:t>
      </w:r>
      <w:r w:rsidRPr="008E7907">
        <w:rPr>
          <w:noProof/>
          <w:position w:val="-5"/>
        </w:rPr>
        <w:drawing>
          <wp:inline distT="0" distB="0" distL="0" distR="0" wp14:anchorId="4903F9E6" wp14:editId="3896D634">
            <wp:extent cx="289560" cy="22098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il est </w:t>
      </w:r>
      <w:r w:rsidRPr="008E7907">
        <w:rPr>
          <w:noProof/>
          <w:position w:val="-5"/>
        </w:rPr>
        <w:drawing>
          <wp:inline distT="0" distB="0" distL="0" distR="0" wp14:anchorId="0DA46714" wp14:editId="77132A1A">
            <wp:extent cx="594360" cy="2209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другие).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 xml:space="preserve">Временная форма subjonctif </w:t>
      </w:r>
      <w:r w:rsidRPr="008E7907">
        <w:rPr>
          <w:noProof/>
          <w:position w:val="-6"/>
        </w:rPr>
        <w:drawing>
          <wp:inline distT="0" distB="0" distL="0" distR="0" wp14:anchorId="35431E5C" wp14:editId="6AF06D16">
            <wp:extent cx="594360" cy="243840"/>
            <wp:effectExtent l="0" t="0" r="0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в сложноподчиненных предложениях в придаточных цели (с союзом pour que), в придаточных уступительных (с союзом bien que).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Временная форма subjonctif </w:t>
      </w:r>
      <w:r w:rsidRPr="008E7907">
        <w:rPr>
          <w:noProof/>
          <w:position w:val="-6"/>
        </w:rPr>
        <w:drawing>
          <wp:inline distT="0" distB="0" distL="0" distR="0" wp14:anchorId="2495D1A4" wp14:editId="22984298">
            <wp:extent cx="457200" cy="2438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Неличные формы глагола (infmitif, </w:t>
      </w:r>
      <w:r w:rsidRPr="008E7907">
        <w:rPr>
          <w:noProof/>
          <w:position w:val="-6"/>
        </w:rPr>
        <w:drawing>
          <wp:inline distT="0" distB="0" distL="0" distR="0" wp14:anchorId="463F75AB" wp14:editId="0B9200A8">
            <wp:extent cx="701040" cy="243840"/>
            <wp:effectExtent l="0" t="0" r="381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7B2FF735" wp14:editId="7A2BA5B6">
            <wp:extent cx="594360" cy="243840"/>
            <wp:effectExtent l="0" t="0" r="0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778121E3" wp14:editId="2FFDFB86">
            <wp:extent cx="457200" cy="243840"/>
            <wp:effectExtent l="0" t="0" r="0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Определенный, нулевой, неопределенный, частичный, слитный артикли.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и притяжательные прилагательные.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в единственном и множественном числе, образованные по правилу,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Прилагательные и наречия в положительной, сравнительной и превосходной степенях сравнения, образованные по правилу и исключения.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Наречия времени и образа действия, количественные наречия.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(II le lui dit.</w:t>
      </w:r>
      <w:proofErr w:type="gramEnd"/>
      <w:r w:rsidRPr="008E7907">
        <w:t xml:space="preserve"> </w:t>
      </w:r>
      <w:proofErr w:type="gramStart"/>
      <w:r w:rsidRPr="008E7907">
        <w:t>II me le donne.).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Местоимения и наречия en и y.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Неопределенные</w:t>
      </w:r>
      <w:r w:rsidRPr="008E7907">
        <w:rPr>
          <w:lang w:val="en-US"/>
        </w:rPr>
        <w:t xml:space="preserve"> </w:t>
      </w:r>
      <w:r w:rsidRPr="008E7907">
        <w:t>местоимения</w:t>
      </w:r>
      <w:r w:rsidRPr="008E7907">
        <w:rPr>
          <w:lang w:val="en-US"/>
        </w:rPr>
        <w:t xml:space="preserve"> on, tout, </w:t>
      </w:r>
      <w:r w:rsidRPr="008E7907">
        <w:rPr>
          <w:noProof/>
          <w:position w:val="-6"/>
        </w:rPr>
        <w:drawing>
          <wp:inline distT="0" distB="0" distL="0" distR="0" wp14:anchorId="3DA71979" wp14:editId="4E890FF9">
            <wp:extent cx="50292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personne, aucun(e), certain(e)(s), quelqu 'un/quelques-uns, tel/tels/telle/telles.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Простые относительные местоимения qui, que, dont, </w:t>
      </w:r>
      <w:r w:rsidRPr="008E7907">
        <w:rPr>
          <w:noProof/>
          <w:position w:val="-5"/>
        </w:rPr>
        <w:drawing>
          <wp:inline distT="0" distB="0" distL="0" distR="0" wp14:anchorId="7B369533" wp14:editId="7806CC3F">
            <wp:extent cx="243840" cy="220980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сложные относительные местоимения lequel, lesquels, laquelle, lesquelles и их производные с предлогами </w:t>
      </w:r>
      <w:r w:rsidRPr="008E7907">
        <w:rPr>
          <w:noProof/>
          <w:position w:val="-5"/>
        </w:rPr>
        <w:drawing>
          <wp:inline distT="0" distB="0" distL="0" distR="0" wp14:anchorId="37D67D5B" wp14:editId="3A93D843">
            <wp:extent cx="152400" cy="22098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de.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местоимения celui/celle/ceux.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Притяжательные</w:t>
      </w:r>
      <w:r w:rsidRPr="008E7907">
        <w:rPr>
          <w:lang w:val="en-US"/>
        </w:rPr>
        <w:t xml:space="preserve"> </w:t>
      </w:r>
      <w:r w:rsidRPr="008E7907">
        <w:t>местоимения</w:t>
      </w:r>
      <w:r w:rsidRPr="008E7907">
        <w:rPr>
          <w:lang w:val="en-US"/>
        </w:rPr>
        <w:t xml:space="preserve"> le mien/la mienne/les miens/les miennes.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Количественные и порядковые числительные, числительные для обозначения дат и больших чисел (100 - 1 000 000).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Предлоги места, времени, направления.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Социокультурные знания и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ученые, писатели, поэты, художники, музыканты, спортсмены, актеры и другие).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Компенсаторные умения.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E7907" w:rsidRPr="008E7907" w:rsidRDefault="008E7907" w:rsidP="008E7907">
      <w:pPr>
        <w:pStyle w:val="ConsPlusNormal"/>
        <w:jc w:val="both"/>
      </w:pPr>
    </w:p>
    <w:p w:rsidR="008E7907" w:rsidRDefault="008E7907" w:rsidP="008E790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8E7907">
        <w:rPr>
          <w:rFonts w:ascii="Times New Roman" w:hAnsi="Times New Roman" w:cs="Times New Roman"/>
        </w:rPr>
        <w:t>Планируемые результаты освоения программы по французскому языку на уро</w:t>
      </w:r>
      <w:r>
        <w:rPr>
          <w:rFonts w:ascii="Times New Roman" w:hAnsi="Times New Roman" w:cs="Times New Roman"/>
        </w:rPr>
        <w:t>вне среднего общего образования</w:t>
      </w:r>
    </w:p>
    <w:p w:rsidR="008E7907" w:rsidRPr="008E7907" w:rsidRDefault="008E7907" w:rsidP="008E790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proofErr w:type="gramEnd"/>
      <w:r w:rsidRPr="008E7907"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Личностные результаты освоения </w:t>
      </w:r>
      <w:proofErr w:type="gramStart"/>
      <w:r w:rsidRPr="008E7907">
        <w:t>обучающимися</w:t>
      </w:r>
      <w:proofErr w:type="gramEnd"/>
      <w:r w:rsidRPr="008E7907">
        <w:t xml:space="preserve"> программы по иностранному (французскому)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 результате изучения французского языка на уровне среднего общего образования </w:t>
      </w:r>
      <w:proofErr w:type="gramStart"/>
      <w:r w:rsidRPr="008E7907">
        <w:t>у</w:t>
      </w:r>
      <w:proofErr w:type="gramEnd"/>
      <w:r w:rsidRPr="008E7907">
        <w:t xml:space="preserve"> обучающегося будут сформированы следующие личностные результаты: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1) гражданского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гражданской позиции обучающегося как активного и ответственного члена российского общества;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осознание своих конституционных прав и обязанностей, уважение закона и правопорядка;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принятие традиционных национальных, общечеловеческих гуманистических и </w:t>
      </w:r>
      <w:r w:rsidRPr="008E7907">
        <w:lastRenderedPageBreak/>
        <w:t>демократических ценностей;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умение взаимодействовать с социальными институтами в соответствии с их функциями и назначением;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к гуманитарной и волонтерской деятельности;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2) патриотического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французском языке; достижениям России и страны/стран изучаемого языка в науке, искусстве, спорте, технологиях, труде;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идейная убежденность, готовность к служению Отечеству и его защите, ответственность за его судьбу;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3) духовно-нравственного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осознание духовных ценностей российского народа;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нравственного сознания, этического поведения;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способность оценивать ситуацию и принимать осознанные решения,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ориентируясь на морально-нравственные нормы и ценности;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осознание личного вклада в построение устойчивого будущего;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4) эстетического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к самовыражению в разных видах искусства, стремление проявлять качества творческой личности;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5) физического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здорового и безопасного образа жизни, ответственного отношения к своему здоровью;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потребность в физическом совершенствовании, занятиях спортивно-оздоровительной деятельностью;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активное неприятие вредных привычек и иных форм причинения вреда физическому и психическому здоровью;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6) трудового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к труду, осознание ценности мастерства, трудолюбие;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</w:t>
      </w:r>
      <w:r w:rsidR="00CB1135">
        <w:t>третьего</w:t>
      </w:r>
      <w:r w:rsidRPr="008E7907">
        <w:t xml:space="preserve"> иностранного (французского)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готовность и способность к образованию и самообразованию на протяжении всей жизни, в том числе с использованием изучаемого </w:t>
      </w:r>
      <w:r w:rsidR="00CB1135">
        <w:t>третьего</w:t>
      </w:r>
      <w:r w:rsidRPr="008E7907">
        <w:t xml:space="preserve"> иностранного (французского) </w:t>
      </w:r>
      <w:r w:rsidRPr="008E7907">
        <w:lastRenderedPageBreak/>
        <w:t>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7) экологического воспитания: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расширение опыта деятельности экологической направленности;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8) ценности научного познания: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совершенствование языковой и читательской культуры как средства взаимодействия между людьми и познания мира;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французского языка.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 процессе достижения личностных результатов освоения обучающимися программы по </w:t>
      </w:r>
      <w:r w:rsidR="00CB1135">
        <w:t>третьему</w:t>
      </w:r>
      <w:r w:rsidRPr="008E7907">
        <w:t xml:space="preserve"> иностранному (французскому) языку среднего общего образования </w:t>
      </w:r>
      <w:proofErr w:type="gramStart"/>
      <w:r w:rsidRPr="008E7907">
        <w:t>у</w:t>
      </w:r>
      <w:proofErr w:type="gramEnd"/>
      <w:r w:rsidRPr="008E7907">
        <w:t xml:space="preserve"> обучающихся совершенствуется эмоциональный интеллект, предполагающий сформированность: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социальных навыков, включающих способность выстраивать отношения с другими людьми, в том числе с представителями страны/стран </w:t>
      </w:r>
      <w:r w:rsidR="00CB1135">
        <w:t>третьего</w:t>
      </w:r>
      <w:r w:rsidRPr="008E7907">
        <w:t xml:space="preserve"> иностранного (французского) языка, заботиться, проявлять интерес и разрешать конфликты.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самостоятельно формулировать и актуализировать проблему, рассматривать ее всесторонне;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устанавливать существенный признак или основания для сравнения, классификации и обобщения языковых единиц и языковых явлений французского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определять цели деятельности, задавать параметры и критерии их достижения;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выявлять закономерности в языковых явлениях французского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разрабатывать план решения проблемы с учетом анализа имеющихся материальных и нематериальных ресурсов;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координировать и выполнять работу в условиях реального, виртуального и комбинированного взаимодействия;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развивать креативное мышление при решении жизненных проблем;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навыками учебно-исследовательской и проектной деятельности с использованием французского языка, навыками разрешения проблем;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давать оценку новым ситуациям, оценивать приобретенный опыт;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осуществлять целенаправленный поиск переноса средств и способов действия в профессиональную среду;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уметь переносить знания в познавательную и практическую области жизнедеятельности;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создавать тексты на иностранном (французском)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оценивать достоверность информации, ее соответствие морально-этическим нормам;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навыками распознавания и защиты информации, информационной безопасности личности.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умения общения как часть коммуникативных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осуществлять коммуникации во всех сферах жизни;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владеть различными способами общения и взаимодействия, в том числе на </w:t>
      </w:r>
      <w:r w:rsidR="00CB1135">
        <w:t>третьем</w:t>
      </w:r>
      <w:r w:rsidRPr="008E7907">
        <w:t xml:space="preserve"> иностранном (французском) языке;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аргументированно вести диалог и полилог, уметь смягчать конфликтные ситуации;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развернуто и логично излагать свою точку зрения с использованием языковых средств;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умения самоорганизации как часть регулятивных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давать оценку новым ситуациям;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делать осознанный выбор, аргументировать его, брать ответственность за решение;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оценивать приобретенный опыт;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давать оценку новым ситуациям;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приемы рефлексии для оценки ситуации, выбора верного решения;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оценивать соответствие создаваемого устного/письменного текста на французском языке выполняемой коммуникативной задаче;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вносить коррективы в созданный речевой проду</w:t>
      </w:r>
      <w:proofErr w:type="gramStart"/>
      <w:r w:rsidRPr="008E7907">
        <w:t>кт в сл</w:t>
      </w:r>
      <w:proofErr w:type="gramEnd"/>
      <w:r w:rsidRPr="008E7907">
        <w:t>учае необходимости;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оценивать риски и своевременно принимать решения по их снижению;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принимать мотивы и аргументы других при анализе результатов деятельности;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принимать себя, понимая свои недостатки и достоинства;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принимать мотивы и аргументы других при анализе результатов деятельности;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признавать свое право и право других на ошибку;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развивать способность понимать мир с позиции другого человека.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 обучающегося будут сформированы умения совместной деятельности: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понимать и использовать преимущества командной и индивидуальной работы;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выбирать тематику и методы совместных действий с учетом общих интересов и возможностей каждого члена коллектива;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оценивать качество своего вклада и вклада каждого участника команды в общий результат по разработанным критериям;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предлагать новые проекты, оценивать идеи с позиции новизны, оригинальности, практической значимости.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Предметные результаты по французскому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</w:t>
      </w:r>
      <w:proofErr w:type="gramStart"/>
      <w:r w:rsidRPr="008E7907">
        <w:t>к</w:t>
      </w:r>
      <w:proofErr w:type="gramEnd"/>
      <w:r w:rsidRPr="008E7907">
        <w:t xml:space="preserve"> пороговому, в совокупности ее составляющих - речевой, языковой, социокультурной, компенсаторной, метапредметной.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К концу обучения в 10 классе </w:t>
      </w:r>
      <w:proofErr w:type="gramStart"/>
      <w:r w:rsidRPr="008E7907">
        <w:t>обучающийся</w:t>
      </w:r>
      <w:proofErr w:type="gramEnd"/>
      <w:r w:rsidRPr="008E7907">
        <w:t xml:space="preserve"> получит следующие предметные результаты по отдельным темам программы по французскому языку: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основными видами речевой деятельности: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говорение: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вести 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излагать основное содержание прочитанного/прослушанного текста с выражением своего отношения (объем монологического высказывания - 11 - 12 фраз);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устно излагать результаты выполненной проектной работы (объем высказывания - 11 - 12 фраз);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аудирование: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 пониманием основного содержания, с пониманием нужной/интересующей/запрашиваемой информации (время звучания текста/текстов для аудирования - до 2 минут);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смысловое чтение: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читать про себя и понимать 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- 400 - 600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читать про себя и устанавливать причинно-следственную взаимосвязь изложенных в тексте фактов и событий;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читать про себя несплошные тексты (таблицы, диаграммы, графики и другие) и понимать представленную в них информацию;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письменная речь: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писать электронное сообщение личного характера, соблюдая речевой этикет, принятый в стране/странах изучаемого языка (объем сообщения - до 120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(объем высказывания - до 140 слов);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заполнять таблицу, кратко фиксируя содержание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прочитанного/прослушанного текста или дополняя информацию в таблице;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письменно представлять результаты выполненной проектной работы (объем текста - до 140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фонетическими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enchainement и liaison внутри ритмических групп;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выразительно читать вслух небольшие тексты объемом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орфографическими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правильно писать изученные слова;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пунктуационными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запятую при перечислении, обращении и при выделении вводных слов;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апостроф, точку, вопросительный и восклицательный знаки в конце предложения;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не ставить точку после заголовка;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пунктуационно правильно оформлять электронное сообщение личного характера;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в устной речи и письменном тексте 1300 лексических единиц (слов,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 родственные слова, образованные: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 xml:space="preserve">с использованием аффиксации (глаголов, образованных при помощи префиксов </w:t>
      </w:r>
      <w:r w:rsidRPr="008E7907">
        <w:rPr>
          <w:noProof/>
          <w:position w:val="-5"/>
        </w:rPr>
        <w:drawing>
          <wp:inline distT="0" distB="0" distL="0" distR="0" wp14:anchorId="54DC51C3" wp14:editId="2339945C">
            <wp:extent cx="289560" cy="220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/des-/dis-, re-/</w:t>
      </w:r>
      <w:r w:rsidRPr="008E7907">
        <w:rPr>
          <w:noProof/>
          <w:position w:val="-5"/>
        </w:rPr>
        <w:drawing>
          <wp:inline distT="0" distB="0" distL="0" distR="0" wp14:anchorId="72FD6430" wp14:editId="7DF96C50">
            <wp:extent cx="266700" cy="2209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/r-/res-, en-/em-, </w:t>
      </w:r>
      <w:r w:rsidRPr="008E7907">
        <w:rPr>
          <w:noProof/>
          <w:position w:val="-6"/>
        </w:rPr>
        <w:drawing>
          <wp:inline distT="0" distB="0" distL="0" distR="0" wp14:anchorId="64BD2209" wp14:editId="46CF9F8A">
            <wp:extent cx="358140" cy="243840"/>
            <wp:effectExtent l="0" t="0" r="3810" b="381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a-; имен существительных при помощи префиксов in-</w:t>
      </w:r>
      <w:r w:rsidRPr="008E7907">
        <w:lastRenderedPageBreak/>
        <w:t xml:space="preserve">, im-, il-, ir-, </w:t>
      </w:r>
      <w:r w:rsidRPr="008E7907">
        <w:rPr>
          <w:noProof/>
          <w:position w:val="-5"/>
        </w:rPr>
        <w:drawing>
          <wp:inline distT="0" distB="0" distL="0" distR="0" wp14:anchorId="26285D08" wp14:editId="7585C4F5">
            <wp:extent cx="335280" cy="22098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суффиксов -ence/-ance, -esse, -ure, -issement, -age, -issage, -er/</w:t>
      </w:r>
      <w:r w:rsidRPr="008E7907">
        <w:rPr>
          <w:noProof/>
          <w:position w:val="-5"/>
        </w:rPr>
        <w:drawing>
          <wp:inline distT="0" distB="0" distL="0" distR="0" wp14:anchorId="27E1EF08" wp14:editId="219BBB55">
            <wp:extent cx="335280" cy="22098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-eur/-euse, -ien/-ienne, -aire, -erie, -ette, -ique, -iste, -isme, -tion/-ation/-ion, -oir/-oire, </w:t>
      </w:r>
      <w:r w:rsidRPr="008E7907">
        <w:rPr>
          <w:noProof/>
          <w:position w:val="-5"/>
        </w:rPr>
        <w:drawing>
          <wp:inline distT="0" distB="0" distL="0" distR="0" wp14:anchorId="6E6E72E9" wp14:editId="1E3B35FB">
            <wp:extent cx="243840" cy="220980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-ude, -aison, -esse, -ure, -ment, -ise, -age;</w:t>
      </w:r>
      <w:proofErr w:type="gramEnd"/>
      <w:r w:rsidRPr="008E7907">
        <w:t xml:space="preserve"> </w:t>
      </w:r>
      <w:proofErr w:type="gramStart"/>
      <w:r w:rsidRPr="008E7907">
        <w:t xml:space="preserve">имен прилагательных при помощи префиксов in-, im-, il-, ir-, </w:t>
      </w:r>
      <w:r w:rsidRPr="008E7907">
        <w:rPr>
          <w:noProof/>
          <w:position w:val="-5"/>
        </w:rPr>
        <w:drawing>
          <wp:inline distT="0" distB="0" distL="0" distR="0" wp14:anchorId="60928FDC" wp14:editId="71A5D52B">
            <wp:extent cx="335280" cy="2209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inter и суффиксов -el/-elle, -al/-ale, -eux/- euse, -ien/-ienne, -ain/-aine, -ais/-ise, -ois/-oise, -ile, -il/-ille, -able/-ible, -atif/-ative, -ique, -ant; наречий при помощи префиксов in-/im- и суффиксов -ment, -emment/-amment; числительных при помощи суффиксов -ier/</w:t>
      </w:r>
      <w:r w:rsidRPr="008E7907">
        <w:rPr>
          <w:noProof/>
          <w:position w:val="-5"/>
        </w:rPr>
        <w:drawing>
          <wp:inline distT="0" distB="0" distL="0" distR="0" wp14:anchorId="01EFC232" wp14:editId="65F9971C">
            <wp:extent cx="381000" cy="2209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5"/>
        </w:rPr>
        <w:drawing>
          <wp:inline distT="0" distB="0" distL="0" distR="0" wp14:anchorId="3326E7B0" wp14:editId="76932599">
            <wp:extent cx="472440" cy="220980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 использованием словосложения (сложных существительных путем соединения основ существительных (</w:t>
      </w:r>
      <w:r w:rsidRPr="008E7907">
        <w:rPr>
          <w:noProof/>
          <w:position w:val="-6"/>
        </w:rPr>
        <w:drawing>
          <wp:inline distT="0" distB="0" distL="0" distR="0" wp14:anchorId="0616568C" wp14:editId="2202E4FF">
            <wp:extent cx="998220" cy="243840"/>
            <wp:effectExtent l="0" t="0" r="0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 сложных существительных путем соединения основы прилагательного с основой существительного (</w:t>
      </w:r>
      <w:r w:rsidRPr="008E7907">
        <w:rPr>
          <w:noProof/>
          <w:position w:val="-6"/>
        </w:rPr>
        <w:drawing>
          <wp:inline distT="0" distB="0" distL="0" distR="0" wp14:anchorId="6417BD96" wp14:editId="7DD1111C">
            <wp:extent cx="746760" cy="243840"/>
            <wp:effectExtent l="0" t="0" r="0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 сложных существительных путем соединения основы/основ существительного с предлогом (</w:t>
      </w:r>
      <w:r w:rsidRPr="008E7907">
        <w:rPr>
          <w:noProof/>
          <w:position w:val="-5"/>
        </w:rPr>
        <w:drawing>
          <wp:inline distT="0" distB="0" distL="0" distR="0" wp14:anchorId="588A5568" wp14:editId="4DFB68BF">
            <wp:extent cx="731520" cy="22098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sous-sol); сложных существительных путем соединения основы глагола с местоимением (rendez-vous); сложных существительных путем соединения наречия с основой глагола (couche-tard); сложных существительных путем соединения существительного с основой глагола (passe-temps);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с использованием конверсии (имен существительных от неопределенной формы глаголов (lever - un lever, </w:t>
      </w:r>
      <w:r w:rsidRPr="008E7907">
        <w:rPr>
          <w:noProof/>
          <w:position w:val="-6"/>
        </w:rPr>
        <w:drawing>
          <wp:inline distT="0" distB="0" distL="0" distR="0" wp14:anchorId="40EE4BCA" wp14:editId="10DE6D83">
            <wp:extent cx="685800" cy="243840"/>
            <wp:effectExtent l="0" t="0" r="0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 </w:t>
      </w:r>
      <w:r w:rsidRPr="008E7907">
        <w:rPr>
          <w:noProof/>
          <w:position w:val="-6"/>
        </w:rPr>
        <w:drawing>
          <wp:inline distT="0" distB="0" distL="0" distR="0" wp14:anchorId="401BE7FF" wp14:editId="099FFE54">
            <wp:extent cx="685800" cy="243840"/>
            <wp:effectExtent l="0" t="0" r="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); имен существительных от имен прилагательных (rouge - un rouge </w:t>
      </w:r>
      <w:r w:rsidRPr="008E7907">
        <w:rPr>
          <w:noProof/>
          <w:position w:val="-5"/>
        </w:rPr>
        <w:drawing>
          <wp:inline distT="0" distB="0" distL="0" distR="0" wp14:anchorId="59EC8414" wp14:editId="6193C982">
            <wp:extent cx="609600" cy="2209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petit - c'est mon petit); имен прилагательных от имен существительных (une orange - les gants orange, le </w:t>
      </w:r>
      <w:r w:rsidRPr="008E7907">
        <w:rPr>
          <w:noProof/>
          <w:position w:val="-5"/>
        </w:rPr>
        <w:drawing>
          <wp:inline distT="0" distB="0" distL="0" distR="0" wp14:anchorId="7DA65CAF" wp14:editId="723EAB52">
            <wp:extent cx="594360" cy="2209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une </w:t>
      </w:r>
      <w:r w:rsidRPr="008E7907">
        <w:rPr>
          <w:noProof/>
          <w:position w:val="-5"/>
        </w:rPr>
        <w:drawing>
          <wp:inline distT="0" distB="0" distL="0" distR="0" wp14:anchorId="693F4B78" wp14:editId="3C3F1CFA">
            <wp:extent cx="1112520" cy="22098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распознавать и употреблять в устной и письменной </w:t>
      </w:r>
      <w:proofErr w:type="gramStart"/>
      <w:r w:rsidRPr="008E7907">
        <w:t>речи</w:t>
      </w:r>
      <w:proofErr w:type="gramEnd"/>
      <w:r w:rsidRPr="008E7907"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различные коммуникативные типы предложений: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quel/quels/quelle/quelles, с вопросительным наречием comment), побудительные (в утвердительной и отрицательной форме);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простые нераспространенные, в том числе с оборотами c'est и ce sont, и распространенные, в том числе с несколькими обстоятельствами;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безличные предложения.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с неопределенно-личным местоимением on; сложносочиненные предложения с союзами et, mais, ou;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сложноподчиненные предложения с подчинительными союзами si, que, quand, parce que, puisque, car, comme;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основные временные формы изъявительного наклонения </w:t>
      </w:r>
      <w:r w:rsidRPr="008E7907">
        <w:rPr>
          <w:noProof/>
          <w:position w:val="-6"/>
        </w:rPr>
        <w:drawing>
          <wp:inline distT="0" distB="0" distL="0" distR="0" wp14:anchorId="5C476940" wp14:editId="3A9DB290">
            <wp:extent cx="594360" cy="243840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simple, </w:t>
      </w:r>
      <w:r w:rsidRPr="008E7907">
        <w:rPr>
          <w:noProof/>
          <w:position w:val="-6"/>
        </w:rPr>
        <w:drawing>
          <wp:inline distT="0" distB="0" distL="0" distR="0" wp14:anchorId="4ED810E2" wp14:editId="520C8E62">
            <wp:extent cx="1188720" cy="243840"/>
            <wp:effectExtent l="0" t="0" r="0" b="38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6"/>
        </w:rPr>
        <w:drawing>
          <wp:inline distT="0" distB="0" distL="0" distR="0" wp14:anchorId="46BF2F1A" wp14:editId="2F7EC8B2">
            <wp:extent cx="1234440" cy="243840"/>
            <wp:effectExtent l="0" t="0" r="381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</w:t>
      </w:r>
      <w:r w:rsidRPr="008E7907">
        <w:rPr>
          <w:noProof/>
          <w:position w:val="-5"/>
        </w:rPr>
        <w:drawing>
          <wp:inline distT="0" distB="0" distL="0" distR="0" wp14:anchorId="2DE61CBF" wp14:editId="6FE99B2F">
            <wp:extent cx="746760" cy="2209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imparfait, plus-que-parfait;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временную форму изъявительного наклонения futur simple в сложноподчиненном предложении для выражения гипотезы при наличии реального условия;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повествовательные, вопросительные и побудительные предложения в косвенной речи в настоящем и прошедшем времени;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согласование времен в рамках сложного предложения;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косвенную речь в настоящем и прошедшем времени (в утвердительных и отрицательных повествовательных предложениях);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косвенный вопрос;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средства текстовой связи для обеспечения целостности текста;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повелительном наклонении, в том числе образующие нерегулярные формы (</w:t>
      </w:r>
      <w:r w:rsidRPr="008E7907">
        <w:rPr>
          <w:noProof/>
          <w:position w:val="-5"/>
        </w:rPr>
        <w:drawing>
          <wp:inline distT="0" distB="0" distL="0" distR="0" wp14:anchorId="6FF34512" wp14:editId="62ADAC10">
            <wp:extent cx="335280" cy="220980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avoir, savoir);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 xml:space="preserve">временную форму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3BAECAA3" wp14:editId="3BA0AD7A">
            <wp:extent cx="594360" cy="243840"/>
            <wp:effectExtent l="0" t="0" r="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в независимом предложении для выражения пожелания, предложения, вежливого вопроса и долженствования и в сложноподчиненном предложении с </w:t>
      </w:r>
      <w:proofErr w:type="gramStart"/>
      <w:r w:rsidRPr="008E7907">
        <w:t>обстоятельственным</w:t>
      </w:r>
      <w:proofErr w:type="gramEnd"/>
      <w:r w:rsidRPr="008E7907">
        <w:t xml:space="preserve"> придаточным условия для выражения гипотезы при наличии нереального условия;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временную форму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1E2BE821" wp14:editId="1575066B">
            <wp:extent cx="457200" cy="243840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временную форму subjonctif present правильных и неправильных глаголов;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наиболее частотные глаголы и безличные конструкции, требующие употребления subjonctif, дифференциация между ними и "объективными" глаголами и глагольными конструкциями (affirmer, constater и другие; il est certain, il est </w:t>
      </w:r>
      <w:r w:rsidRPr="008E7907">
        <w:rPr>
          <w:noProof/>
          <w:position w:val="-5"/>
        </w:rPr>
        <w:drawing>
          <wp:inline distT="0" distB="0" distL="0" distR="0" wp14:anchorId="4583F4D6" wp14:editId="725497E5">
            <wp:extent cx="289560" cy="2209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il est </w:t>
      </w:r>
      <w:r w:rsidRPr="008E7907">
        <w:rPr>
          <w:noProof/>
          <w:position w:val="-5"/>
        </w:rPr>
        <w:drawing>
          <wp:inline distT="0" distB="0" distL="0" distR="0" wp14:anchorId="32542A72" wp14:editId="61ED33CD">
            <wp:extent cx="594360" cy="22098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другие);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страдательном залоге forme passive с предлогами par и de, используемыми в страдательном залоге;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неличные</w:t>
      </w:r>
      <w:r w:rsidRPr="008E7907">
        <w:rPr>
          <w:lang w:val="en-US"/>
        </w:rPr>
        <w:t xml:space="preserve"> </w:t>
      </w:r>
      <w:r w:rsidRPr="008E7907">
        <w:t>формы</w:t>
      </w:r>
      <w:r w:rsidRPr="008E7907">
        <w:rPr>
          <w:lang w:val="en-US"/>
        </w:rPr>
        <w:t xml:space="preserve"> </w:t>
      </w:r>
      <w:r w:rsidRPr="008E7907">
        <w:t>глагола</w:t>
      </w:r>
      <w:r w:rsidRPr="008E7907">
        <w:rPr>
          <w:lang w:val="en-US"/>
        </w:rPr>
        <w:t xml:space="preserve"> (infinitif, </w:t>
      </w:r>
      <w:r w:rsidRPr="008E7907">
        <w:rPr>
          <w:noProof/>
          <w:position w:val="-6"/>
        </w:rPr>
        <w:drawing>
          <wp:inline distT="0" distB="0" distL="0" distR="0" wp14:anchorId="63E917E3" wp14:editId="00464632">
            <wp:extent cx="701040" cy="243840"/>
            <wp:effectExtent l="0" t="0" r="3810" b="381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22FFA0C4" wp14:editId="43C74650">
            <wp:extent cx="594360" cy="243840"/>
            <wp:effectExtent l="0" t="0" r="0" b="381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4EE13B63" wp14:editId="31B01404">
            <wp:extent cx="457200" cy="243840"/>
            <wp:effectExtent l="0" t="0" r="0" b="381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определенный, неопределенный, нулевой, частичный, слитный артикли;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и притяжательные прилагательные;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в единственном и множественном числе,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наречия времени и образа действия, количественные наречия;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личные местоимения в функции прямых и косвенных дополнений;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ударные и безударные формы личных местоимений;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местоимения и наречия en и y;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неопределенные</w:t>
      </w:r>
      <w:r w:rsidRPr="008E7907">
        <w:rPr>
          <w:lang w:val="en-US"/>
        </w:rPr>
        <w:t xml:space="preserve"> </w:t>
      </w:r>
      <w:r w:rsidRPr="008E7907">
        <w:t>местоимения</w:t>
      </w:r>
      <w:r w:rsidRPr="008E7907">
        <w:rPr>
          <w:lang w:val="en-US"/>
        </w:rPr>
        <w:t xml:space="preserve"> on, tout, </w:t>
      </w:r>
      <w:r w:rsidRPr="008E7907">
        <w:rPr>
          <w:noProof/>
          <w:position w:val="-5"/>
        </w:rPr>
        <w:drawing>
          <wp:inline distT="0" distB="0" distL="0" distR="0" wp14:anchorId="4AFCA921" wp14:editId="59F1425C">
            <wp:extent cx="502920" cy="22098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personne, aucun(e), certain(e)(s), quelqu'un;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простые относительные местоимения qui, que, dont, </w:t>
      </w:r>
      <w:r w:rsidRPr="008E7907">
        <w:rPr>
          <w:noProof/>
          <w:position w:val="-5"/>
        </w:rPr>
        <w:drawing>
          <wp:inline distT="0" distB="0" distL="0" distR="0" wp14:anchorId="178BA86E" wp14:editId="63C931BE">
            <wp:extent cx="243840" cy="220980"/>
            <wp:effectExtent l="0" t="0" r="381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сложные относительные местоимения lequel, lesquels, laquelle, lesquelles и их производные с предлогами </w:t>
      </w:r>
      <w:r w:rsidRPr="008E7907">
        <w:rPr>
          <w:noProof/>
          <w:position w:val="-5"/>
        </w:rPr>
        <w:drawing>
          <wp:inline distT="0" distB="0" distL="0" distR="0" wp14:anchorId="38861F30" wp14:editId="0C675420">
            <wp:extent cx="152400" cy="22098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de;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местоимения celui/celle/ceux;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притяжательные местоимения le mien/la mienne/les miens/les miennes и другие;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количественные и порядковые числительные, числительные для обозначения дат и больших чисел (100 - 1 000 000);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предлоги места, времени, направления;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представлять родную страну и ее культуру на иностранном языке;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проявлять уважение к иной культуре;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соблюдать нормы вежливости в межкультурном общении;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говорении - переспрос;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говорении и письме - описание/перифраз/толкование;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чтении и аудировании - языковую и контекстуальную догадку;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метапредметными умениями, позволяющими совершенствовать учебную деятельность по овладению иностранным языком;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иноязычные словари и справочники, в том числе информационно-справочные системы в электронной форме;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соблюдать правила информационной безопасности в ситуациях повседневной жизни и при работе в Интернете.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К концу обучения в 11 классе </w:t>
      </w:r>
      <w:proofErr w:type="gramStart"/>
      <w:r w:rsidRPr="008E7907">
        <w:t>обучающийся</w:t>
      </w:r>
      <w:proofErr w:type="gramEnd"/>
      <w:r w:rsidRPr="008E7907">
        <w:t xml:space="preserve"> получит следующие предметные результаты по отдельным темам программы по французскому языку: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основными видами речевой деятельности: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говорение: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вести разные виды диалога (диалог этикетного характера, диалог - побуждение к действию, диалог-расспрос, диалог - обмен мнениями;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устно излагать результаты выполненной проектной работы (объем - 14 - 15 фраз);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аудирование: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смысловое чтение: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- 600 - 800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читать про себя несплошные тексты (таблицы, диаграммы, графики) и понимать представленную в них информацию;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письменная речь: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писать электронное сообщение личного характера, соблюдая речевой этикет, принятый в стране/странах изучаемого языка (объем сообщения - до 140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(объем высказывания - до 180 слов);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письменно представлять результаты выполненной проектной работы (объем - до 180 слов);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Владеть фонетическими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enchainement и liaison внутри ритмических групп;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орфографическими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правильно писать изученные слова;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пунктуационными навыками: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запятую при перечислении, обращении и при выделении вводных слов;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апостроф, точку, вопросительный и восклицательный знаки в конце предложения;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не ставить точку после заголовка;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пунктуационно правильно оформлять электронное сообщение личного характера;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 родственные слова, образованные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 использованием аффиксации (глаголов при помощи префиксов re-/</w:t>
      </w:r>
      <w:r w:rsidRPr="008E7907">
        <w:rPr>
          <w:noProof/>
          <w:position w:val="-5"/>
        </w:rPr>
        <w:drawing>
          <wp:inline distT="0" distB="0" distL="0" distR="0" wp14:anchorId="73130160" wp14:editId="3B28B118">
            <wp:extent cx="266700" cy="22098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/r-/res-, </w:t>
      </w:r>
      <w:r w:rsidRPr="008E7907">
        <w:rPr>
          <w:noProof/>
          <w:position w:val="-5"/>
        </w:rPr>
        <w:drawing>
          <wp:inline distT="0" distB="0" distL="0" distR="0" wp14:anchorId="231EAAE1" wp14:editId="6A8E4650">
            <wp:extent cx="289560" cy="22098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/des-/dis-, </w:t>
      </w:r>
      <w:r w:rsidRPr="008E7907">
        <w:rPr>
          <w:noProof/>
          <w:position w:val="-6"/>
        </w:rPr>
        <w:drawing>
          <wp:inline distT="0" distB="0" distL="0" distR="0" wp14:anchorId="6F2C5D53" wp14:editId="1405396F">
            <wp:extent cx="358140" cy="243840"/>
            <wp:effectExtent l="0" t="0" r="3810" b="381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a-, sur-, sou-, en-/em-; имен существительных при помощи суффиксов -er/</w:t>
      </w:r>
      <w:r w:rsidRPr="008E7907">
        <w:rPr>
          <w:noProof/>
          <w:position w:val="-5"/>
        </w:rPr>
        <w:drawing>
          <wp:inline distT="0" distB="0" distL="0" distR="0" wp14:anchorId="2779099A" wp14:editId="69722E36">
            <wp:extent cx="335280" cy="22098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-eur/ -euse, -teur/-trice, -ain/-aine, -ien/-ienne, -ais/-aise, -ois/-oise, -ence/-ance, -aire, -erie, -ette, -ique, -iste, -isme, -tion/-ation/-ion, -ture, -oir/-oire, </w:t>
      </w:r>
      <w:r w:rsidRPr="008E7907">
        <w:rPr>
          <w:noProof/>
          <w:position w:val="-5"/>
        </w:rPr>
        <w:drawing>
          <wp:inline distT="0" distB="0" distL="0" distR="0" wp14:anchorId="5C63C294" wp14:editId="7A2C965B">
            <wp:extent cx="243840" cy="220980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- ude, -aison, -esse, -ure, -ment, -issement, -ise, -age, -issage;</w:t>
      </w:r>
      <w:proofErr w:type="gramEnd"/>
      <w:r w:rsidRPr="008E7907">
        <w:t xml:space="preserve"> </w:t>
      </w:r>
      <w:proofErr w:type="gramStart"/>
      <w:r w:rsidRPr="008E7907">
        <w:t>имен прилагательных при помощи префиксов inter-/in-/im и суффиксов -el/-elle, -al/-ale, -eux/-euse, -ien/ -ienne, -ain/-aine, ais/-ise, -ois/-oise, -ile, -il/-ille, -able/-ible, -eau/-elle, -aire, -atif/-ative, -ique, -ant; наречий при помощи префиксов in-/im- и суффиксов -ment, -emment/ -amment; имен существительных и прилагательных при помощи отрицательных префиксов in-, im-, il-, ir</w:t>
      </w:r>
      <w:proofErr w:type="gramEnd"/>
      <w:r w:rsidRPr="008E7907">
        <w:t xml:space="preserve">-, </w:t>
      </w:r>
      <w:r w:rsidRPr="008E7907">
        <w:rPr>
          <w:noProof/>
          <w:position w:val="-5"/>
        </w:rPr>
        <w:drawing>
          <wp:inline distT="0" distB="0" distL="0" distR="0" wp14:anchorId="1B912529" wp14:editId="2A4B525D">
            <wp:extent cx="335280" cy="2209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; числительных при помощи суффиксов -ier/</w:t>
      </w:r>
      <w:r w:rsidRPr="008E7907">
        <w:rPr>
          <w:noProof/>
          <w:position w:val="-5"/>
        </w:rPr>
        <w:drawing>
          <wp:inline distT="0" distB="0" distL="0" distR="0" wp14:anchorId="26A383AB" wp14:editId="69FEEE57">
            <wp:extent cx="381000" cy="2209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5"/>
        </w:rPr>
        <w:drawing>
          <wp:inline distT="0" distB="0" distL="0" distR="0" wp14:anchorId="740A7AC9" wp14:editId="51156289">
            <wp:extent cx="472440" cy="220980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с использованием словосложения (сложных существительных путем соединения основ существительных (</w:t>
      </w:r>
      <w:r w:rsidRPr="008E7907">
        <w:rPr>
          <w:noProof/>
          <w:position w:val="-6"/>
        </w:rPr>
        <w:drawing>
          <wp:inline distT="0" distB="0" distL="0" distR="0" wp14:anchorId="3C7202CD" wp14:editId="7CE254ED">
            <wp:extent cx="998220" cy="2438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 сложных существительных путем соединения основы прилагательного с основой существительного (</w:t>
      </w:r>
      <w:r w:rsidRPr="008E7907">
        <w:rPr>
          <w:noProof/>
          <w:position w:val="-6"/>
        </w:rPr>
        <w:drawing>
          <wp:inline distT="0" distB="0" distL="0" distR="0" wp14:anchorId="11E0FBDD" wp14:editId="7F2B192F">
            <wp:extent cx="746760" cy="2438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 сложных существительных путем соединения основы/основ существительного с предлогом (</w:t>
      </w:r>
      <w:r w:rsidRPr="008E7907">
        <w:rPr>
          <w:noProof/>
          <w:position w:val="-5"/>
        </w:rPr>
        <w:drawing>
          <wp:inline distT="0" distB="0" distL="0" distR="0" wp14:anchorId="3372205A" wp14:editId="3C4FF556">
            <wp:extent cx="731520" cy="2209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sous-sol); сложных существительных путем соединения основы глагола с местоимением (rendez-vous); сложных существительных путем соединения наречия с основой глагола (couche-tard); сложных существительных путем соединения существительного с основой глагола (passe-temps);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с использованием конверсии (имен существительных от неопределенной формы глаголов (lever - un lever, </w:t>
      </w:r>
      <w:r w:rsidRPr="008E7907">
        <w:rPr>
          <w:noProof/>
          <w:position w:val="-6"/>
        </w:rPr>
        <w:drawing>
          <wp:inline distT="0" distB="0" distL="0" distR="0" wp14:anchorId="6283B982" wp14:editId="7270A530">
            <wp:extent cx="685800" cy="2438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 </w:t>
      </w:r>
      <w:r w:rsidRPr="008E7907">
        <w:rPr>
          <w:noProof/>
          <w:position w:val="-6"/>
        </w:rPr>
        <w:drawing>
          <wp:inline distT="0" distB="0" distL="0" distR="0" wp14:anchorId="667E1108" wp14:editId="0D603DA5">
            <wp:extent cx="685800" cy="2438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); имен существительных от имен прилагательных (rouge - un rouge </w:t>
      </w:r>
      <w:r w:rsidRPr="008E7907">
        <w:rPr>
          <w:noProof/>
          <w:position w:val="-5"/>
        </w:rPr>
        <w:drawing>
          <wp:inline distT="0" distB="0" distL="0" distR="0" wp14:anchorId="40299F55" wp14:editId="17D26928">
            <wp:extent cx="609600" cy="2209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bleu - le grand bleu); имен прилагательных от имен существительных (une orange - les gants orange, le </w:t>
      </w:r>
      <w:r w:rsidRPr="008E7907">
        <w:rPr>
          <w:noProof/>
          <w:position w:val="-5"/>
        </w:rPr>
        <w:drawing>
          <wp:inline distT="0" distB="0" distL="0" distR="0" wp14:anchorId="7E18DEDF" wp14:editId="1B2B0BD2">
            <wp:extent cx="594360" cy="2209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- une </w:t>
      </w:r>
      <w:r w:rsidRPr="008E7907">
        <w:rPr>
          <w:noProof/>
          <w:position w:val="-5"/>
        </w:rPr>
        <w:drawing>
          <wp:inline distT="0" distB="0" distL="0" distR="0" wp14:anchorId="5D71460A" wp14:editId="5D98C3CD">
            <wp:extent cx="1112520" cy="2209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распознавать и употреблять в устной и письменной </w:t>
      </w:r>
      <w:proofErr w:type="gramStart"/>
      <w:r w:rsidRPr="008E7907">
        <w:t>речи</w:t>
      </w:r>
      <w:proofErr w:type="gramEnd"/>
      <w:r w:rsidRPr="008E7907"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распознавать и употреблять в устной и письменной речи: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quel/quels/quelle/quelles, с вопросительным наречием comment), побудительные (в утвердительной и отрицательной форме);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простые нераспространенные, в том числе с оборотами c'est и ce sont, и распространенные, в том числе с несколькими обстоятельствами;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безличные предложения;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предложения с неопределенно-личным местоимением on;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сложносочиненные предложения с союзами et, mais, ou;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сложноподчиненные предложения с подчинительными союзами si, que, quand, parce que, puisque, car, comme;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основные временные формы изъявительного наклонения </w:t>
      </w:r>
      <w:r w:rsidRPr="008E7907">
        <w:rPr>
          <w:noProof/>
          <w:position w:val="-6"/>
        </w:rPr>
        <w:drawing>
          <wp:inline distT="0" distB="0" distL="0" distR="0" wp14:anchorId="489C64F7" wp14:editId="32DA3B3D">
            <wp:extent cx="594360" cy="2438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simple, </w:t>
      </w:r>
      <w:r w:rsidRPr="008E7907">
        <w:rPr>
          <w:noProof/>
          <w:position w:val="-6"/>
        </w:rPr>
        <w:drawing>
          <wp:inline distT="0" distB="0" distL="0" distR="0" wp14:anchorId="791F4F06" wp14:editId="41279E67">
            <wp:extent cx="1188720" cy="2438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</w:t>
      </w:r>
      <w:r w:rsidRPr="008E7907">
        <w:rPr>
          <w:noProof/>
          <w:position w:val="-6"/>
        </w:rPr>
        <w:drawing>
          <wp:inline distT="0" distB="0" distL="0" distR="0" wp14:anchorId="27F4AD9C" wp14:editId="70B50B7E">
            <wp:extent cx="1234440" cy="243840"/>
            <wp:effectExtent l="0" t="0" r="381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futur </w:t>
      </w:r>
      <w:r w:rsidRPr="008E7907">
        <w:rPr>
          <w:noProof/>
          <w:position w:val="-5"/>
        </w:rPr>
        <w:drawing>
          <wp:inline distT="0" distB="0" distL="0" distR="0" wp14:anchorId="6C86C819" wp14:editId="09B75382">
            <wp:extent cx="746760" cy="2209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imparfait, plus-que-parfait;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временную форму изъявительного наклонения futur simple в сложноподчиненном предложении для выражения гипотезы при наличии реального условия;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повествовательные, вопросительные и побудительные предложения в косвенной речи в настоящем и прошедшем времени;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согласование времен в рамках сложного предложения;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косвенную речь в настоящем и прошедшем времени (в утвердительных и отрицательных повествовательных предложениях);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косвенный вопрос;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средства текстовой связи для обеспечения целостности текста;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повелительном наклонении, в том числе образующие нерегулярные формы (</w:t>
      </w:r>
      <w:r w:rsidRPr="008E7907">
        <w:rPr>
          <w:noProof/>
          <w:position w:val="-5"/>
        </w:rPr>
        <w:drawing>
          <wp:inline distT="0" distB="0" distL="0" distR="0" wp14:anchorId="590B4F68" wp14:editId="21F236EE">
            <wp:extent cx="335280" cy="22098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, avoir, savoir);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временную форму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6431FC62" wp14:editId="6CAC3715">
            <wp:extent cx="594360" cy="2438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в независимом предложении для выражения пожелания, предложения, вежливого вопроса и долженствования и в сложноподчиненном предложении с </w:t>
      </w:r>
      <w:proofErr w:type="gramStart"/>
      <w:r w:rsidRPr="008E7907">
        <w:t>обстоятельственным</w:t>
      </w:r>
      <w:proofErr w:type="gramEnd"/>
      <w:r w:rsidRPr="008E7907">
        <w:t xml:space="preserve"> придаточным условия для выражения гипотезы при наличии нереального условия;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временную форму условного наклонения conditionnel </w:t>
      </w:r>
      <w:r w:rsidRPr="008E7907">
        <w:rPr>
          <w:noProof/>
          <w:position w:val="-6"/>
        </w:rPr>
        <w:drawing>
          <wp:inline distT="0" distB="0" distL="0" distR="0" wp14:anchorId="25CA07A8" wp14:editId="52948894">
            <wp:extent cx="457200" cy="2438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>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временную форму subjonctif </w:t>
      </w:r>
      <w:r w:rsidRPr="008E7907">
        <w:rPr>
          <w:noProof/>
          <w:position w:val="-6"/>
        </w:rPr>
        <w:drawing>
          <wp:inline distT="0" distB="0" distL="0" distR="0" wp14:anchorId="274879B9" wp14:editId="22726D86">
            <wp:extent cx="594360" cy="2438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правильных и неправильных глаголов;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наиболее частотные глаголы и безличные конструкции, требующие употребления subjonctif, дифференциацию между ними и "объективными" глаголами и глагольными конструкциями (affirmer, constater и другие; il est certain, il est </w:t>
      </w:r>
      <w:r w:rsidRPr="008E7907">
        <w:rPr>
          <w:noProof/>
          <w:position w:val="-5"/>
        </w:rPr>
        <w:drawing>
          <wp:inline distT="0" distB="0" distL="0" distR="0" wp14:anchorId="1AE073D1" wp14:editId="2FC7CD01">
            <wp:extent cx="289560" cy="2209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, il est </w:t>
      </w:r>
      <w:r w:rsidRPr="008E7907">
        <w:rPr>
          <w:noProof/>
          <w:position w:val="-5"/>
        </w:rPr>
        <w:drawing>
          <wp:inline distT="0" distB="0" distL="0" distR="0" wp14:anchorId="1F105C0F" wp14:editId="51A863DF">
            <wp:extent cx="594360" cy="220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другие);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глаголы в страдательном залоге forme passive с предлогами par и de, используемыми в страдательном залоге;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неличные</w:t>
      </w:r>
      <w:r w:rsidRPr="008E7907">
        <w:rPr>
          <w:lang w:val="en-US"/>
        </w:rPr>
        <w:t xml:space="preserve"> </w:t>
      </w:r>
      <w:r w:rsidRPr="008E7907">
        <w:t>формы</w:t>
      </w:r>
      <w:r w:rsidRPr="008E7907">
        <w:rPr>
          <w:lang w:val="en-US"/>
        </w:rPr>
        <w:t xml:space="preserve"> </w:t>
      </w:r>
      <w:r w:rsidRPr="008E7907">
        <w:t>глагола</w:t>
      </w:r>
      <w:r w:rsidRPr="008E7907">
        <w:rPr>
          <w:lang w:val="en-US"/>
        </w:rPr>
        <w:t xml:space="preserve"> (infinitif, </w:t>
      </w:r>
      <w:r w:rsidRPr="008E7907">
        <w:rPr>
          <w:noProof/>
          <w:position w:val="-6"/>
        </w:rPr>
        <w:drawing>
          <wp:inline distT="0" distB="0" distL="0" distR="0" wp14:anchorId="440C333C" wp14:editId="23165ABE">
            <wp:extent cx="701040" cy="2438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2BA3EB9D" wp14:editId="4A92AF8A">
            <wp:extent cx="594360" cy="243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 xml:space="preserve">, participe </w:t>
      </w:r>
      <w:r w:rsidRPr="008E7907">
        <w:rPr>
          <w:noProof/>
          <w:position w:val="-6"/>
        </w:rPr>
        <w:drawing>
          <wp:inline distT="0" distB="0" distL="0" distR="0" wp14:anchorId="7865223D" wp14:editId="5ADF6795">
            <wp:extent cx="45720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определенный, неопределенный, нулевой, частичный, слитный артикли;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и притяжательные прилагательные;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в единственном и множественном числе,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наречия времени и образа действия, количественные наречия;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личные местоимения в функции прямых и косвенных дополнений;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ударные и безударные формы личных местоимений;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местоимения и наречия en и y;</w:t>
      </w:r>
    </w:p>
    <w:p w:rsidR="008E7907" w:rsidRPr="008E7907" w:rsidRDefault="008E7907" w:rsidP="008E7907">
      <w:pPr>
        <w:pStyle w:val="ConsPlusNormal"/>
        <w:ind w:firstLine="540"/>
        <w:jc w:val="both"/>
        <w:rPr>
          <w:lang w:val="en-US"/>
        </w:rPr>
      </w:pPr>
      <w:r w:rsidRPr="008E7907">
        <w:t>неопределенные</w:t>
      </w:r>
      <w:r w:rsidRPr="008E7907">
        <w:rPr>
          <w:lang w:val="en-US"/>
        </w:rPr>
        <w:t xml:space="preserve"> </w:t>
      </w:r>
      <w:r w:rsidRPr="008E7907">
        <w:t>местоимения</w:t>
      </w:r>
      <w:r w:rsidRPr="008E7907">
        <w:rPr>
          <w:lang w:val="en-US"/>
        </w:rPr>
        <w:t xml:space="preserve"> on, tout, </w:t>
      </w:r>
      <w:r w:rsidRPr="008E7907">
        <w:rPr>
          <w:noProof/>
          <w:position w:val="-5"/>
        </w:rPr>
        <w:drawing>
          <wp:inline distT="0" distB="0" distL="0" distR="0" wp14:anchorId="4795AED9" wp14:editId="54618E00">
            <wp:extent cx="50292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rPr>
          <w:lang w:val="en-US"/>
        </w:rPr>
        <w:t>, personne, aucun(e), certain(e)(s), quelqu'un/quelques-uns; tel/tels/telle/telles;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 xml:space="preserve">простые относительные местоимения qui, que, dont, </w:t>
      </w:r>
      <w:r w:rsidRPr="008E7907">
        <w:rPr>
          <w:noProof/>
          <w:position w:val="-5"/>
        </w:rPr>
        <w:drawing>
          <wp:inline distT="0" distB="0" distL="0" distR="0" wp14:anchorId="3D9187AB" wp14:editId="130E73A8">
            <wp:extent cx="243840" cy="2209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сложные относительные </w:t>
      </w:r>
      <w:r w:rsidRPr="008E7907">
        <w:lastRenderedPageBreak/>
        <w:t xml:space="preserve">местоимения lequel, lesquels, laquelle, lesquelles и их производные с предлогами </w:t>
      </w:r>
      <w:r w:rsidRPr="008E7907">
        <w:rPr>
          <w:noProof/>
          <w:position w:val="-5"/>
        </w:rPr>
        <w:drawing>
          <wp:inline distT="0" distB="0" distL="0" distR="0" wp14:anchorId="2C77A0EA" wp14:editId="04650348">
            <wp:extent cx="152400" cy="220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07">
        <w:t xml:space="preserve"> и de;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указательные местоимения celui/celle/ceux;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притяжательные местоимения le mien/la mienne/les miens/les miennes и другие;</w:t>
      </w:r>
    </w:p>
    <w:p w:rsidR="008E7907" w:rsidRPr="008E7907" w:rsidRDefault="008E7907" w:rsidP="008E7907">
      <w:pPr>
        <w:pStyle w:val="ConsPlusNormal"/>
        <w:ind w:firstLine="540"/>
        <w:jc w:val="both"/>
      </w:pPr>
      <w:proofErr w:type="gramStart"/>
      <w:r w:rsidRPr="008E7907">
        <w:t>два местоимения-дополнения при глаголе (II le lui dit.</w:t>
      </w:r>
      <w:proofErr w:type="gramEnd"/>
      <w:r w:rsidRPr="008E7907">
        <w:t xml:space="preserve"> </w:t>
      </w:r>
      <w:proofErr w:type="gramStart"/>
      <w:r w:rsidRPr="008E7907">
        <w:t>II me le donne.); количественные и порядковые числительные, числительные для обозначения дат и больших чисел (100 - 1 000 000);</w:t>
      </w:r>
      <w:proofErr w:type="gramEnd"/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предлоги места, времени, направления;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социокультурными знаниями и умениями: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представлять родную страну и ее культуру на иностранном языке;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проявлять уважение к иной культуре;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соблюдать нормы вежливости в межкультурном общении;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говорении - переспрос;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говорении и письме - описание/перифраз/толкование;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при чтении и аудировании - языковую и контекстуальную догадку;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Владеть метапредметными умениями, позволяющими совершенствовать учебную деятельность по овладению иностранным языком;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использовать иноязычные словари и справочники, в том числе информационно-справочные системы в электронной форме;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8E7907" w:rsidRPr="008E7907" w:rsidRDefault="008E7907" w:rsidP="008E7907">
      <w:pPr>
        <w:pStyle w:val="ConsPlusNormal"/>
        <w:ind w:firstLine="540"/>
        <w:jc w:val="both"/>
      </w:pPr>
      <w:r w:rsidRPr="008E7907">
        <w:t>соблюдать правила информационной безопасности в ситуациях повседневной жизни и при работе в Интернете.</w:t>
      </w:r>
    </w:p>
    <w:p w:rsidR="00F82C2A" w:rsidRPr="008E7907" w:rsidRDefault="00F82C2A" w:rsidP="008E7907">
      <w:pPr>
        <w:pStyle w:val="Default"/>
        <w:keepNext/>
        <w:ind w:left="851" w:hanging="594"/>
        <w:rPr>
          <w:b/>
          <w:bCs/>
        </w:rPr>
      </w:pPr>
    </w:p>
    <w:p w:rsidR="007C519B" w:rsidRPr="00CF69F9" w:rsidRDefault="007C519B" w:rsidP="00FA183D">
      <w:pPr>
        <w:pStyle w:val="Default"/>
        <w:keepNext/>
        <w:ind w:left="851" w:hanging="594"/>
        <w:jc w:val="center"/>
        <w:rPr>
          <w:b/>
          <w:bCs/>
        </w:rPr>
      </w:pPr>
    </w:p>
    <w:p w:rsidR="00F82C2A" w:rsidRPr="00FA183D" w:rsidRDefault="00F82C2A" w:rsidP="00FA183D">
      <w:pPr>
        <w:pStyle w:val="Default"/>
        <w:keepNext/>
        <w:ind w:left="851" w:hanging="594"/>
        <w:jc w:val="center"/>
        <w:rPr>
          <w:b/>
          <w:bCs/>
        </w:rPr>
      </w:pPr>
      <w:r w:rsidRPr="00FA183D">
        <w:rPr>
          <w:b/>
          <w:bCs/>
        </w:rPr>
        <w:t>Тематическое планирование</w:t>
      </w:r>
    </w:p>
    <w:p w:rsidR="00F82C2A" w:rsidRPr="00FA183D" w:rsidRDefault="00F82C2A" w:rsidP="00FA183D">
      <w:pPr>
        <w:pStyle w:val="Default"/>
        <w:keepNext/>
        <w:ind w:left="851" w:hanging="594"/>
        <w:jc w:val="center"/>
        <w:rPr>
          <w:b/>
          <w:bCs/>
        </w:rPr>
      </w:pPr>
    </w:p>
    <w:p w:rsidR="001C3069" w:rsidRPr="00FA183D" w:rsidRDefault="001C3069" w:rsidP="00FA183D">
      <w:pPr>
        <w:pStyle w:val="Default"/>
        <w:keepNext/>
        <w:ind w:left="851" w:hanging="594"/>
        <w:jc w:val="center"/>
        <w:rPr>
          <w:b/>
          <w:bCs/>
        </w:rPr>
      </w:pPr>
      <w:r w:rsidRPr="00FA183D">
        <w:rPr>
          <w:b/>
          <w:bCs/>
        </w:rPr>
        <w:t xml:space="preserve">10 класс </w:t>
      </w:r>
    </w:p>
    <w:p w:rsidR="001C3069" w:rsidRPr="00FA183D" w:rsidRDefault="001C3069" w:rsidP="00FA183D">
      <w:pPr>
        <w:pStyle w:val="Default"/>
        <w:keepNext/>
        <w:ind w:left="851" w:hanging="594"/>
        <w:jc w:val="center"/>
        <w:rPr>
          <w:b/>
          <w:bCs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418"/>
        <w:gridCol w:w="2409"/>
      </w:tblGrid>
      <w:tr w:rsidR="006B005E" w:rsidRPr="008E7907" w:rsidTr="00AA18AD">
        <w:trPr>
          <w:trHeight w:val="20"/>
          <w:tblHeader/>
        </w:trPr>
        <w:tc>
          <w:tcPr>
            <w:tcW w:w="709" w:type="dxa"/>
            <w:vAlign w:val="center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vAlign w:val="center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977" w:type="dxa"/>
            <w:vAlign w:val="center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vAlign w:val="center"/>
          </w:tcPr>
          <w:p w:rsidR="005C172B" w:rsidRPr="008E7907" w:rsidRDefault="005C172B" w:rsidP="008E7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ресурсы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 w:val="restart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9060BC" w:rsidRPr="008E7907" w:rsidRDefault="009060BC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Роль</w:t>
            </w:r>
          </w:p>
          <w:p w:rsidR="009060BC" w:rsidRPr="008E7907" w:rsidRDefault="009060BC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иностранного </w:t>
            </w:r>
          </w:p>
          <w:p w:rsidR="009060BC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языка </w:t>
            </w:r>
            <w:proofErr w:type="gramStart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60BC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современном </w:t>
            </w:r>
          </w:p>
          <w:p w:rsidR="009060BC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мире</w:t>
            </w:r>
            <w:proofErr w:type="gramEnd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060BC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Иностранные </w:t>
            </w:r>
          </w:p>
          <w:p w:rsidR="005C172B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языки</w:t>
            </w: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иностранных 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языков.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Франкофония. 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275F5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9060BC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https://resh.edu.ru/subject/lesson/5927/start/288603/</w:t>
              </w:r>
            </w:hyperlink>
            <w:r w:rsidR="005275F5"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языки 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в профессиональной деятельности и для повседневного общения. 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Французский язык в современном мире. Франкоязычные государства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C744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275F5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https://resh.edu.ru/subject/lesson/5927/start/288603/</w:t>
              </w:r>
            </w:hyperlink>
          </w:p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Выдающиеся личности, повлиявшие на развитие культуры и науки России и стран изучаемого языка.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Сложные числительные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Проект «Моя страна - Россия».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 w:val="restart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изучаемого языка,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их культурные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особенности,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достопримечатель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ности.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Путешествие </w:t>
            </w:r>
            <w:proofErr w:type="gramStart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своей стране и </w:t>
            </w:r>
            <w:proofErr w:type="gramStart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0ED4" w:rsidRPr="008E7907" w:rsidRDefault="005C172B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рубежом. </w:t>
            </w:r>
          </w:p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 и знаменательные даты в России и странах изучаемого языка</w:t>
            </w: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Страна изучаемого языка. Географическое положение, климат, население, крупные города, достопримечательности.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9D4674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https://resh.edu.ru/subject/lesson/4126/start/75950/</w:t>
              </w:r>
            </w:hyperlink>
          </w:p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Подготовка к путешествию по Франции. Советы начинающему путешественнику.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275F5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https://resh.edu.ru/subject/lesson/2390/start/</w:t>
              </w:r>
            </w:hyperlink>
            <w:r w:rsidR="005275F5"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Путешествие по своей стране и за рубежом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Прошедшее время l’imparfait. Время l’imparfait в придаточных предложениях. Согласования времен.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Самые популярные туристические места Франции и России</w:t>
            </w:r>
            <w:proofErr w:type="gramStart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plus-que-parfait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Праздники и знаменательные даты в России и странах изучаемого языка.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Проект «Туристическая карта Урала».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 w:val="restart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экология.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ресурсы. Возобновляемые источники энергии. Изменение климата и глобальное потепление. Знаменитые природные заповедники России и мира</w:t>
            </w: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Природные ресурсы. Средства передвижения. Транспорт и природа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«Лучшее средство передвижения».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futur simple.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</w:t>
            </w:r>
            <w:proofErr w:type="gramStart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proofErr w:type="gramEnd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Возобновляемые источники энергии.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6763A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https://resh.edu.ru/subject/lesson/5935/start/174584/</w:t>
              </w:r>
            </w:hyperlink>
            <w:r w:rsidR="00B6763A"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Герундий.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Изменение климата и глобальное потепление.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Проект: «Знаменитые природные заповедники России и мира».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 w:val="restart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Научно-технический прогресс. Прогресс в науке. Космос. Новые информационные технологии. Страны изучаемого языка. Праздники и знаменательные даты в России и странах изучаемого языка</w:t>
            </w: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Прогресс в науке.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9E6C21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https://resh.edu.ru/subject/lesson/5307/start/294521/</w:t>
              </w:r>
            </w:hyperlink>
            <w:r w:rsidR="009E6C21"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Местоимение en.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Космос.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Глагольная форма страдательного залога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Новые информационные технологии.</w:t>
            </w:r>
            <w:r w:rsidRPr="008E79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8C689F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https://resh.edu.ru/subject/lesson/6330/start/288727/</w:t>
              </w:r>
            </w:hyperlink>
            <w:r w:rsidR="008C689F"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Причастие прошедшего времени. Причастие настоящего времени.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3. 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Три гипотезы «Железной маски».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История Франции. Чтение.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passé récent.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Согласование времен.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C771E6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Королевская династия. Династия </w:t>
            </w:r>
            <w:proofErr w:type="gramStart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Бурбонов</w:t>
            </w:r>
            <w:proofErr w:type="gramEnd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. Генеалогическое древо.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</w:tcPr>
          <w:p w:rsidR="005C172B" w:rsidRPr="008E7907" w:rsidRDefault="00C771E6" w:rsidP="008E79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7C519B" w:rsidRPr="008E790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https://resh.edu.ru/subject/lesson/2738/start/</w:t>
              </w:r>
            </w:hyperlink>
            <w:r w:rsidR="00E631D8" w:rsidRPr="008E7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  <w:vMerge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Средневековые замки.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7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172B" w:rsidRPr="008E7907" w:rsidRDefault="005C172B" w:rsidP="008E7907">
            <w:pPr>
              <w:ind w:left="851" w:hanging="5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09" w:type="dxa"/>
          </w:tcPr>
          <w:p w:rsidR="005C172B" w:rsidRPr="008E7907" w:rsidRDefault="005C172B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55363" w:rsidRPr="00FA183D" w:rsidRDefault="00355363" w:rsidP="00FA183D">
      <w:pPr>
        <w:spacing w:after="0" w:line="240" w:lineRule="auto"/>
        <w:ind w:left="851" w:hanging="594"/>
        <w:rPr>
          <w:rFonts w:ascii="Times New Roman" w:hAnsi="Times New Roman" w:cs="Times New Roman"/>
          <w:b/>
          <w:bCs/>
          <w:sz w:val="24"/>
          <w:szCs w:val="24"/>
        </w:rPr>
      </w:pPr>
    </w:p>
    <w:p w:rsidR="007C519B" w:rsidRDefault="007C519B" w:rsidP="00FA183D">
      <w:pPr>
        <w:spacing w:after="0" w:line="240" w:lineRule="auto"/>
        <w:ind w:left="851" w:hanging="594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F4723" w:rsidRPr="00FA183D" w:rsidRDefault="007F4723" w:rsidP="00FA183D">
      <w:pPr>
        <w:spacing w:after="0" w:line="240" w:lineRule="auto"/>
        <w:ind w:left="851" w:hanging="5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83D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7F4723" w:rsidRPr="00FA183D" w:rsidRDefault="007F4723" w:rsidP="00FA183D">
      <w:pPr>
        <w:pStyle w:val="Default"/>
        <w:ind w:left="851" w:hanging="594"/>
        <w:jc w:val="center"/>
        <w:rPr>
          <w:b/>
          <w:bCs/>
        </w:rPr>
      </w:pPr>
    </w:p>
    <w:tbl>
      <w:tblPr>
        <w:tblStyle w:val="a5"/>
        <w:tblW w:w="9714" w:type="dxa"/>
        <w:tblLayout w:type="fixed"/>
        <w:tblLook w:val="04A0" w:firstRow="1" w:lastRow="0" w:firstColumn="1" w:lastColumn="0" w:noHBand="0" w:noVBand="1"/>
      </w:tblPr>
      <w:tblGrid>
        <w:gridCol w:w="675"/>
        <w:gridCol w:w="2518"/>
        <w:gridCol w:w="2977"/>
        <w:gridCol w:w="1418"/>
        <w:gridCol w:w="2126"/>
      </w:tblGrid>
      <w:tr w:rsidR="006B005E" w:rsidRPr="008E7907" w:rsidTr="00AA18AD">
        <w:trPr>
          <w:trHeight w:val="20"/>
          <w:tblHeader/>
        </w:trPr>
        <w:tc>
          <w:tcPr>
            <w:tcW w:w="675" w:type="dxa"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18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977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ресурсы</w:t>
            </w: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 w:val="restart"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vMerge w:val="restart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и сельская жизнь Особенности городской и сельской жизни в России и странах изучаемого языка. Городская инфраструктура. Сельское хозяйство</w:t>
            </w: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Особенности городской и сельской жизни в России и странах изучаемого языка.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Будущее в прошедшем 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futur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pass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é.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Городская инфраструктура. Настоящее время условного наклонения.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873512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https://resh.edu.ru/subject/lesson/6331/start/174928/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«Я бы хотел жить </w:t>
            </w:r>
            <w:proofErr w:type="gramStart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1.</w:t>
            </w:r>
          </w:p>
        </w:tc>
        <w:tc>
          <w:tcPr>
            <w:tcW w:w="1418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418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Чудеса света. Косвенный вопрос.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EA62A4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https://resh.edu.ru/subject/lesson/5647/start/288789/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Проект «Проблемы современной Франции».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 w:val="restart"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8" w:type="dxa"/>
            <w:vMerge w:val="restart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Повседневная жизнь. Домашние обязанности. Покупки. Общение в семье и в школе. Семейные традиции. Общение с друзьями и знакомыми. Переписка с друзьями. Страны изучаемого языка. Праздники и знаменательные даты в России и странах изучаемого языка</w:t>
            </w: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обязанности. Покупки. 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pStyle w:val="ConsPlusNormal"/>
              <w:ind w:left="851" w:hanging="59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семье и в школе. Семейные традиции. 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D55344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https://resh.edu.ru/subject/lesson/2124/start/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Сослагательное настоящее. Сослагательное прошедшее.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Национальные и государственные праздники Франции. День взятия Бастилии.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F48B4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https://resh.edu.ru/subject/lesson/4174/start/79492/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Рассказ «Мой любимый праздник».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Общение с друзьями и знакомыми.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Переписка с друзьями. Относительное местоимение dont.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Каникулы во Франции и в России.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D55344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https://resh.edu.ru/subject/lesson/4105/start/15214/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 w:val="restart"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8" w:type="dxa"/>
            <w:vMerge w:val="restart"/>
          </w:tcPr>
          <w:p w:rsidR="00355363" w:rsidRPr="008E7907" w:rsidRDefault="00355363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молодежь. Увлечения и интересы. Связь с предыдущими поколениями. Образовательные поездки. Профессии. Современные профессии. Планы на будущее, проблемы выбора профессии. Образование и профессии</w:t>
            </w: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Профессии. Быть молодым. Чтение.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профессии. Двойные местоимения дополнения. 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Планы на будущее, проблемы выбора профессии. Выделительные обороты. 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Образование и профессии. Система образования во Франции. Среднее образование во Франции.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2.</w:t>
            </w:r>
          </w:p>
        </w:tc>
        <w:tc>
          <w:tcPr>
            <w:tcW w:w="1418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418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молодежь. Увлечения и интересы. 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480176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https://resh.edu.ru/subject/lesson/4670/start/15369/</w:t>
              </w:r>
            </w:hyperlink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Интересы французской молодежи.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Связь с предыдущими поколениями.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  <w:vMerge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3D20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Проект «Образовательные поездки».</w:t>
            </w:r>
          </w:p>
        </w:tc>
        <w:tc>
          <w:tcPr>
            <w:tcW w:w="1418" w:type="dxa"/>
          </w:tcPr>
          <w:p w:rsidR="00355363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 w:val="restart"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8" w:type="dxa"/>
            <w:vMerge w:val="restart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Здоровье. Посещение врача. Здоровый образ жизни. Спорт. Активный отдых. Экстремальные виды спорта</w:t>
            </w: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Спорт. Активный отдых. Досуг и увлечения французов.</w:t>
            </w:r>
          </w:p>
        </w:tc>
        <w:tc>
          <w:tcPr>
            <w:tcW w:w="1418" w:type="dxa"/>
          </w:tcPr>
          <w:p w:rsidR="008C744B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8C744B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https://resh.edu.ru/subject/lesson/4896/start/173844/</w:t>
              </w:r>
            </w:hyperlink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1418" w:type="dxa"/>
          </w:tcPr>
          <w:p w:rsidR="008C744B" w:rsidRPr="008E7907" w:rsidRDefault="008C744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8C744B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Экстремальные виды спорта. Местоимение </w:t>
            </w:r>
            <w:proofErr w:type="gramStart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C744B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8C744B" w:rsidP="008E7907">
            <w:pPr>
              <w:ind w:left="851" w:hanging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pStyle w:val="ConsPlusNormal"/>
              <w:ind w:left="851" w:hanging="59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Здоровье. Сложные формы относительных местоимений.</w:t>
            </w:r>
          </w:p>
        </w:tc>
        <w:tc>
          <w:tcPr>
            <w:tcW w:w="1418" w:type="dxa"/>
          </w:tcPr>
          <w:p w:rsidR="008C744B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C771E6" w:rsidP="008E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8C744B" w:rsidRPr="008E790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https://resh.edu.ru/subject/lesson/5934/start/291817/</w:t>
              </w:r>
            </w:hyperlink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Посещение врача. Инфинитив прошедшего времени.</w:t>
            </w:r>
          </w:p>
        </w:tc>
        <w:tc>
          <w:tcPr>
            <w:tcW w:w="1418" w:type="dxa"/>
          </w:tcPr>
          <w:p w:rsidR="008C744B" w:rsidRPr="008E7907" w:rsidRDefault="008C744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8C744B" w:rsidRPr="008E7907" w:rsidRDefault="008C744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Семейный отдых во Франции: традиции и обычаи.</w:t>
            </w:r>
            <w:r w:rsid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C744B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8C744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44B" w:rsidRPr="008E7907" w:rsidTr="00AA18AD">
        <w:trPr>
          <w:trHeight w:val="20"/>
        </w:trPr>
        <w:tc>
          <w:tcPr>
            <w:tcW w:w="675" w:type="dxa"/>
            <w:vMerge/>
          </w:tcPr>
          <w:p w:rsidR="008C744B" w:rsidRPr="008E7907" w:rsidRDefault="008C744B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8C744B" w:rsidRPr="008E7907" w:rsidRDefault="008C744B" w:rsidP="008E7907">
            <w:pPr>
              <w:ind w:left="851" w:hanging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44B" w:rsidRPr="008E7907" w:rsidRDefault="008C744B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418" w:type="dxa"/>
          </w:tcPr>
          <w:p w:rsidR="008C744B" w:rsidRPr="008E7907" w:rsidRDefault="00A039B8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C744B" w:rsidRPr="008E7907" w:rsidRDefault="008C744B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05E" w:rsidRPr="008E7907" w:rsidTr="00AA18AD">
        <w:trPr>
          <w:trHeight w:val="20"/>
        </w:trPr>
        <w:tc>
          <w:tcPr>
            <w:tcW w:w="675" w:type="dxa"/>
          </w:tcPr>
          <w:p w:rsidR="00355363" w:rsidRPr="008E7907" w:rsidRDefault="00355363" w:rsidP="008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55363" w:rsidRPr="008E7907" w:rsidRDefault="00355363" w:rsidP="008E7907">
            <w:pPr>
              <w:ind w:left="851" w:hanging="5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5363" w:rsidRPr="008E7907" w:rsidRDefault="00355363" w:rsidP="008E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90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</w:tcPr>
          <w:p w:rsidR="00355363" w:rsidRPr="008E7907" w:rsidRDefault="008E7907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355363" w:rsidRPr="008E7907" w:rsidRDefault="00355363" w:rsidP="008E7907">
            <w:pPr>
              <w:ind w:left="851" w:hanging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4723" w:rsidRPr="00FA183D" w:rsidRDefault="007F4723" w:rsidP="00FA183D">
      <w:pPr>
        <w:ind w:left="851" w:hanging="594"/>
        <w:rPr>
          <w:rFonts w:ascii="Times New Roman" w:hAnsi="Times New Roman" w:cs="Times New Roman"/>
          <w:sz w:val="24"/>
          <w:szCs w:val="24"/>
        </w:rPr>
      </w:pPr>
    </w:p>
    <w:p w:rsidR="00D2103A" w:rsidRPr="00FA183D" w:rsidRDefault="00D2103A" w:rsidP="00FA183D">
      <w:pPr>
        <w:ind w:left="851" w:hanging="594"/>
        <w:rPr>
          <w:rFonts w:ascii="Times New Roman" w:hAnsi="Times New Roman" w:cs="Times New Roman"/>
          <w:sz w:val="24"/>
          <w:szCs w:val="24"/>
        </w:rPr>
      </w:pPr>
    </w:p>
    <w:sectPr w:rsidR="00D2103A" w:rsidRPr="00FA183D" w:rsidSect="00FA183D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73"/>
    <w:rsid w:val="00012E1C"/>
    <w:rsid w:val="00013483"/>
    <w:rsid w:val="00046A82"/>
    <w:rsid w:val="000D3079"/>
    <w:rsid w:val="000E0ED4"/>
    <w:rsid w:val="001C3069"/>
    <w:rsid w:val="00225D1E"/>
    <w:rsid w:val="0026555C"/>
    <w:rsid w:val="00297FF0"/>
    <w:rsid w:val="00355363"/>
    <w:rsid w:val="003C3270"/>
    <w:rsid w:val="003E3D20"/>
    <w:rsid w:val="00480176"/>
    <w:rsid w:val="005275F5"/>
    <w:rsid w:val="005A2D41"/>
    <w:rsid w:val="005C172B"/>
    <w:rsid w:val="005E0173"/>
    <w:rsid w:val="00636720"/>
    <w:rsid w:val="00655C38"/>
    <w:rsid w:val="00693B5E"/>
    <w:rsid w:val="006B005E"/>
    <w:rsid w:val="006F48B4"/>
    <w:rsid w:val="00714C4A"/>
    <w:rsid w:val="007C519B"/>
    <w:rsid w:val="007F4723"/>
    <w:rsid w:val="008100E5"/>
    <w:rsid w:val="00873512"/>
    <w:rsid w:val="008C689F"/>
    <w:rsid w:val="008C744B"/>
    <w:rsid w:val="008E7907"/>
    <w:rsid w:val="009060BC"/>
    <w:rsid w:val="009D4674"/>
    <w:rsid w:val="009E0429"/>
    <w:rsid w:val="009E6C21"/>
    <w:rsid w:val="00A039B8"/>
    <w:rsid w:val="00A5032C"/>
    <w:rsid w:val="00AA18AD"/>
    <w:rsid w:val="00B4275C"/>
    <w:rsid w:val="00B57D1E"/>
    <w:rsid w:val="00B6763A"/>
    <w:rsid w:val="00C37634"/>
    <w:rsid w:val="00C771E6"/>
    <w:rsid w:val="00CB1135"/>
    <w:rsid w:val="00CF69F9"/>
    <w:rsid w:val="00D2103A"/>
    <w:rsid w:val="00D2448D"/>
    <w:rsid w:val="00D55344"/>
    <w:rsid w:val="00E37A40"/>
    <w:rsid w:val="00E631D8"/>
    <w:rsid w:val="00EA62A4"/>
    <w:rsid w:val="00F23A53"/>
    <w:rsid w:val="00F7111E"/>
    <w:rsid w:val="00F82C2A"/>
    <w:rsid w:val="00F87FEE"/>
    <w:rsid w:val="00FA183D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3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C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75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5F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0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3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C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75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5F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hyperlink" Target="https://resh.edu.ru/subject/lesson/2738/start/" TargetMode="External"/><Relationship Id="rId84" Type="http://schemas.openxmlformats.org/officeDocument/2006/relationships/hyperlink" Target="https://resh.edu.ru/subject/lesson/5934/start/291817/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resh.edu.ru/subject/lesson/4126/start/75950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yperlink" Target="https://resh.edu.ru/subject/lesson/5307/start/294521/" TargetMode="External"/><Relationship Id="rId79" Type="http://schemas.openxmlformats.org/officeDocument/2006/relationships/hyperlink" Target="https://resh.edu.ru/subject/lesson/2124/start/" TargetMode="External"/><Relationship Id="rId5" Type="http://schemas.openxmlformats.org/officeDocument/2006/relationships/hyperlink" Target="https://login.consultant.ru/link/?req=doc&amp;demo=1&amp;base=LAW&amp;n=426546&amp;date=03.08.2023&amp;dst=4&amp;field=134" TargetMode="External"/><Relationship Id="rId61" Type="http://schemas.openxmlformats.org/officeDocument/2006/relationships/image" Target="media/image55.wmf"/><Relationship Id="rId82" Type="http://schemas.openxmlformats.org/officeDocument/2006/relationships/hyperlink" Target="https://resh.edu.ru/subject/lesson/4670/start/15369/" TargetMode="Externa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yperlink" Target="https://resh.edu.ru/subject/lesson/5927/start/288603/" TargetMode="External"/><Relationship Id="rId77" Type="http://schemas.openxmlformats.org/officeDocument/2006/relationships/hyperlink" Target="https://resh.edu.ru/subject/lesson/6331/start/174928/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yperlink" Target="https://resh.edu.ru/subject/lesson/2390/start/" TargetMode="External"/><Relationship Id="rId80" Type="http://schemas.openxmlformats.org/officeDocument/2006/relationships/hyperlink" Target="https://resh.edu.ru/subject/lesson/4174/start/79492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hyperlink" Target="https://resh.edu.ru/subject/lesson/5927/start/288603/" TargetMode="External"/><Relationship Id="rId75" Type="http://schemas.openxmlformats.org/officeDocument/2006/relationships/hyperlink" Target="https://resh.edu.ru/subject/lesson/6330/start/288727/" TargetMode="External"/><Relationship Id="rId83" Type="http://schemas.openxmlformats.org/officeDocument/2006/relationships/hyperlink" Target="https://resh.edu.ru/subject/lesson/4896/start/1738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26546&amp;date=03.08.2023&amp;dst=4&amp;field=134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yperlink" Target="https://resh.edu.ru/subject/lesson/5935/start/174584/" TargetMode="External"/><Relationship Id="rId78" Type="http://schemas.openxmlformats.org/officeDocument/2006/relationships/hyperlink" Target="https://resh.edu.ru/subject/lesson/5647/start/288789/" TargetMode="External"/><Relationship Id="rId81" Type="http://schemas.openxmlformats.org/officeDocument/2006/relationships/hyperlink" Target="https://resh.edu.ru/subject/lesson/4105/start/15214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29</Pages>
  <Words>13573</Words>
  <Characters>77368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Kab-43</dc:creator>
  <cp:lastModifiedBy>User</cp:lastModifiedBy>
  <cp:revision>13</cp:revision>
  <dcterms:created xsi:type="dcterms:W3CDTF">2023-09-01T10:38:00Z</dcterms:created>
  <dcterms:modified xsi:type="dcterms:W3CDTF">2024-08-30T10:39:00Z</dcterms:modified>
</cp:coreProperties>
</file>